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969FA" w14:textId="58449597" w:rsidR="00655989" w:rsidRDefault="00655989" w:rsidP="00655989">
      <w:pPr>
        <w:pStyle w:val="CRCoverPage"/>
        <w:tabs>
          <w:tab w:val="right" w:pos="9638"/>
        </w:tabs>
        <w:spacing w:after="0"/>
        <w:rPr>
          <w:rFonts w:cs="Arial"/>
          <w:b/>
          <w:noProof/>
          <w:sz w:val="24"/>
        </w:rPr>
      </w:pPr>
      <w:r>
        <w:rPr>
          <w:rFonts w:cs="Arial"/>
          <w:b/>
          <w:noProof/>
          <w:sz w:val="24"/>
        </w:rPr>
        <w:t>SA WG2 Meeting #S2-159</w:t>
      </w:r>
      <w:r>
        <w:rPr>
          <w:rFonts w:cs="Arial"/>
          <w:b/>
          <w:noProof/>
          <w:sz w:val="24"/>
        </w:rPr>
        <w:tab/>
        <w:t>S2-231</w:t>
      </w:r>
      <w:r w:rsidR="00CB1E6E">
        <w:rPr>
          <w:rFonts w:cs="Arial"/>
          <w:b/>
          <w:noProof/>
          <w:sz w:val="24"/>
        </w:rPr>
        <w:t>097</w:t>
      </w:r>
      <w:bookmarkStart w:id="0" w:name="_GoBack"/>
      <w:bookmarkEnd w:id="0"/>
      <w:r w:rsidR="00CB1E6E">
        <w:rPr>
          <w:rFonts w:cs="Arial"/>
          <w:b/>
          <w:noProof/>
          <w:sz w:val="24"/>
        </w:rPr>
        <w:t>9</w:t>
      </w:r>
    </w:p>
    <w:p w14:paraId="03998F41" w14:textId="77777777" w:rsidR="00655989" w:rsidRDefault="00655989" w:rsidP="00655989">
      <w:pPr>
        <w:pStyle w:val="CRCoverPage"/>
        <w:pBdr>
          <w:bottom w:val="single" w:sz="6" w:space="0" w:color="auto"/>
        </w:pBdr>
        <w:tabs>
          <w:tab w:val="right" w:pos="9638"/>
        </w:tabs>
        <w:spacing w:after="0"/>
        <w:rPr>
          <w:rFonts w:cs="Arial"/>
          <w:b/>
          <w:noProof/>
          <w:sz w:val="24"/>
        </w:rPr>
      </w:pPr>
      <w:r>
        <w:rPr>
          <w:rFonts w:cs="Arial"/>
          <w:b/>
          <w:noProof/>
          <w:sz w:val="24"/>
        </w:rPr>
        <w:t>09 - 13 October, 2023, Xiamen, P.R. China</w:t>
      </w:r>
    </w:p>
    <w:p w14:paraId="0C32972C" w14:textId="545ACDAF" w:rsidR="00463675" w:rsidRDefault="00463675">
      <w:pPr>
        <w:rPr>
          <w:rFonts w:ascii="Arial" w:hAnsi="Arial" w:cs="Arial"/>
        </w:rPr>
      </w:pPr>
    </w:p>
    <w:p w14:paraId="3A918EA9" w14:textId="77777777" w:rsidR="00B6656D" w:rsidRPr="000F4E43" w:rsidRDefault="00B6656D">
      <w:pPr>
        <w:rPr>
          <w:rFonts w:ascii="Arial" w:hAnsi="Arial" w:cs="Arial"/>
        </w:rPr>
      </w:pPr>
    </w:p>
    <w:p w14:paraId="6D72DCF3" w14:textId="4812B975" w:rsidR="00C11E8E" w:rsidRPr="004E3939" w:rsidRDefault="00C11E8E" w:rsidP="00C11E8E">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C11E8E">
        <w:rPr>
          <w:rFonts w:ascii="Arial" w:hAnsi="Arial" w:cs="Arial"/>
          <w:color w:val="FF0000"/>
          <w:sz w:val="22"/>
          <w:szCs w:val="22"/>
        </w:rPr>
        <w:t xml:space="preserve">[DRAFT] </w:t>
      </w:r>
      <w:r w:rsidRPr="00C11E8E">
        <w:rPr>
          <w:rFonts w:ascii="Arial" w:hAnsi="Arial" w:cs="Arial"/>
          <w:b/>
          <w:sz w:val="22"/>
          <w:szCs w:val="22"/>
        </w:rPr>
        <w:t>LS Reply</w:t>
      </w:r>
      <w:r w:rsidR="00B7603D">
        <w:rPr>
          <w:rFonts w:ascii="Arial" w:hAnsi="Arial" w:cs="Arial"/>
          <w:b/>
          <w:sz w:val="22"/>
          <w:szCs w:val="22"/>
        </w:rPr>
        <w:t xml:space="preserve"> on </w:t>
      </w:r>
      <w:r w:rsidR="00B7603D" w:rsidRPr="00170DA0">
        <w:rPr>
          <w:rFonts w:ascii="Arial" w:hAnsi="Arial" w:cs="Arial"/>
          <w:b/>
          <w:sz w:val="22"/>
          <w:szCs w:val="22"/>
        </w:rPr>
        <w:t xml:space="preserve">Issues on </w:t>
      </w:r>
      <w:r w:rsidR="00B7603D" w:rsidRPr="006D4033">
        <w:rPr>
          <w:rFonts w:ascii="Arial" w:hAnsi="Arial" w:cs="Arial"/>
          <w:b/>
          <w:sz w:val="22"/>
          <w:szCs w:val="22"/>
        </w:rPr>
        <w:t>QoS Monitoring parameters for XR service</w:t>
      </w:r>
    </w:p>
    <w:p w14:paraId="6A935727" w14:textId="6EFA8612" w:rsidR="00C11E8E" w:rsidRPr="00C11E8E" w:rsidRDefault="00C11E8E" w:rsidP="00C11E8E">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B7603D">
        <w:rPr>
          <w:rFonts w:ascii="Arial" w:hAnsi="Arial" w:cs="Arial"/>
          <w:b/>
          <w:bCs/>
          <w:sz w:val="22"/>
          <w:szCs w:val="22"/>
        </w:rPr>
        <w:t>LS (S2-2310102/C3</w:t>
      </w:r>
      <w:r w:rsidR="008169D9">
        <w:rPr>
          <w:rFonts w:ascii="Arial" w:hAnsi="Arial" w:cs="Arial"/>
          <w:b/>
          <w:bCs/>
          <w:sz w:val="22"/>
          <w:szCs w:val="22"/>
        </w:rPr>
        <w:t>-</w:t>
      </w:r>
      <w:r w:rsidR="008169D9" w:rsidRPr="008169D9">
        <w:rPr>
          <w:rFonts w:ascii="Arial" w:hAnsi="Arial" w:cs="Arial"/>
          <w:b/>
          <w:bCs/>
          <w:sz w:val="22"/>
          <w:szCs w:val="22"/>
        </w:rPr>
        <w:t>233649</w:t>
      </w:r>
      <w:r w:rsidRPr="00C11E8E">
        <w:rPr>
          <w:rFonts w:ascii="Arial" w:hAnsi="Arial" w:cs="Arial"/>
          <w:b/>
          <w:bCs/>
          <w:sz w:val="22"/>
          <w:szCs w:val="22"/>
        </w:rPr>
        <w:t>) from CT</w:t>
      </w:r>
      <w:r w:rsidR="00B7603D">
        <w:rPr>
          <w:rFonts w:ascii="Arial" w:hAnsi="Arial" w:cs="Arial"/>
          <w:b/>
          <w:bCs/>
          <w:sz w:val="22"/>
          <w:szCs w:val="22"/>
        </w:rPr>
        <w:t>3</w:t>
      </w:r>
    </w:p>
    <w:p w14:paraId="31835D31" w14:textId="77777777" w:rsidR="00C11E8E" w:rsidRPr="004E3939" w:rsidRDefault="00C11E8E" w:rsidP="00C11E8E">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C11E8E">
        <w:rPr>
          <w:rFonts w:ascii="Arial" w:hAnsi="Arial" w:cs="Arial"/>
          <w:b/>
          <w:bCs/>
          <w:sz w:val="22"/>
          <w:szCs w:val="22"/>
        </w:rPr>
        <w:t>Release:</w:t>
      </w:r>
      <w:r w:rsidRPr="004E3939">
        <w:rPr>
          <w:rFonts w:ascii="Arial" w:hAnsi="Arial" w:cs="Arial"/>
          <w:b/>
          <w:bCs/>
          <w:sz w:val="22"/>
          <w:szCs w:val="22"/>
        </w:rPr>
        <w:tab/>
      </w:r>
      <w:r>
        <w:rPr>
          <w:rFonts w:ascii="Arial" w:hAnsi="Arial" w:cs="Arial"/>
          <w:b/>
          <w:bCs/>
          <w:sz w:val="22"/>
          <w:szCs w:val="22"/>
        </w:rPr>
        <w:t>Release 18</w:t>
      </w:r>
    </w:p>
    <w:bookmarkEnd w:id="3"/>
    <w:bookmarkEnd w:id="4"/>
    <w:bookmarkEnd w:id="5"/>
    <w:p w14:paraId="179AFB78" w14:textId="3999B2F0" w:rsidR="00C11E8E" w:rsidRPr="00B97703" w:rsidRDefault="00C11E8E" w:rsidP="00C11E8E">
      <w:pPr>
        <w:spacing w:after="60"/>
        <w:ind w:left="1985" w:hanging="1985"/>
        <w:rPr>
          <w:rFonts w:ascii="Arial" w:hAnsi="Arial" w:cs="Arial"/>
          <w:b/>
          <w:bCs/>
          <w:sz w:val="22"/>
          <w:szCs w:val="22"/>
        </w:rPr>
      </w:pPr>
      <w:r w:rsidRPr="00C11E8E">
        <w:rPr>
          <w:rFonts w:ascii="Arial" w:hAnsi="Arial" w:cs="Arial"/>
          <w:b/>
          <w:bCs/>
          <w:sz w:val="22"/>
          <w:szCs w:val="22"/>
        </w:rPr>
        <w:t>Work Item:</w:t>
      </w:r>
      <w:r w:rsidRPr="004E3939">
        <w:rPr>
          <w:rFonts w:ascii="Arial" w:hAnsi="Arial" w:cs="Arial"/>
          <w:b/>
          <w:bCs/>
          <w:sz w:val="22"/>
          <w:szCs w:val="22"/>
        </w:rPr>
        <w:tab/>
      </w:r>
      <w:r>
        <w:rPr>
          <w:rFonts w:ascii="Arial" w:hAnsi="Arial" w:cs="Arial"/>
          <w:b/>
          <w:bCs/>
          <w:sz w:val="22"/>
          <w:szCs w:val="22"/>
        </w:rPr>
        <w:t>XRM</w:t>
      </w:r>
    </w:p>
    <w:p w14:paraId="2FADD5D4" w14:textId="77777777" w:rsidR="00C11E8E" w:rsidRPr="00C11E8E" w:rsidRDefault="00C11E8E" w:rsidP="00C11E8E">
      <w:pPr>
        <w:spacing w:after="60"/>
        <w:ind w:left="1985" w:hanging="1985"/>
        <w:rPr>
          <w:rFonts w:ascii="Arial" w:hAnsi="Arial" w:cs="Arial"/>
          <w:b/>
          <w:bCs/>
          <w:sz w:val="22"/>
          <w:szCs w:val="22"/>
        </w:rPr>
      </w:pPr>
    </w:p>
    <w:p w14:paraId="3AF0F870" w14:textId="4782945E" w:rsidR="00C11E8E" w:rsidRPr="00C11E8E" w:rsidRDefault="00C11E8E" w:rsidP="00C11E8E">
      <w:pPr>
        <w:spacing w:after="60"/>
        <w:ind w:left="1985" w:hanging="1985"/>
        <w:rPr>
          <w:rFonts w:ascii="Arial" w:hAnsi="Arial" w:cs="Arial"/>
          <w:b/>
          <w:bCs/>
          <w:sz w:val="22"/>
          <w:szCs w:val="22"/>
        </w:rPr>
      </w:pPr>
      <w:r w:rsidRPr="00C11E8E">
        <w:rPr>
          <w:rFonts w:ascii="Arial" w:hAnsi="Arial" w:cs="Arial"/>
          <w:b/>
          <w:bCs/>
          <w:sz w:val="22"/>
          <w:szCs w:val="22"/>
        </w:rPr>
        <w:t>Source:</w:t>
      </w:r>
      <w:r w:rsidRPr="00C11E8E">
        <w:rPr>
          <w:rFonts w:ascii="Arial" w:hAnsi="Arial" w:cs="Arial"/>
          <w:b/>
          <w:bCs/>
          <w:sz w:val="22"/>
          <w:szCs w:val="22"/>
        </w:rPr>
        <w:tab/>
        <w:t>XIAOMI (will be SA2)</w:t>
      </w:r>
    </w:p>
    <w:p w14:paraId="4977B309" w14:textId="3142E8D4" w:rsidR="00C11E8E" w:rsidRPr="004E3939" w:rsidRDefault="00C11E8E" w:rsidP="00C11E8E">
      <w:pPr>
        <w:spacing w:after="60"/>
        <w:ind w:left="1985" w:hanging="1985"/>
        <w:rPr>
          <w:rFonts w:ascii="Arial" w:hAnsi="Arial" w:cs="Arial"/>
          <w:b/>
          <w:bCs/>
          <w:sz w:val="22"/>
          <w:szCs w:val="22"/>
        </w:rPr>
      </w:pPr>
      <w:r w:rsidRPr="00C11E8E">
        <w:rPr>
          <w:rFonts w:ascii="Arial" w:hAnsi="Arial" w:cs="Arial"/>
          <w:b/>
          <w:bCs/>
          <w:sz w:val="22"/>
          <w:szCs w:val="22"/>
        </w:rPr>
        <w:t>To:</w:t>
      </w:r>
      <w:r w:rsidRPr="004E3939">
        <w:rPr>
          <w:rFonts w:ascii="Arial" w:hAnsi="Arial" w:cs="Arial"/>
          <w:b/>
          <w:bCs/>
          <w:sz w:val="22"/>
          <w:szCs w:val="22"/>
        </w:rPr>
        <w:tab/>
      </w:r>
      <w:r w:rsidR="008169D9">
        <w:rPr>
          <w:rFonts w:ascii="Arial" w:hAnsi="Arial" w:cs="Arial"/>
          <w:b/>
          <w:bCs/>
          <w:sz w:val="22"/>
          <w:szCs w:val="22"/>
        </w:rPr>
        <w:t>CT3</w:t>
      </w:r>
    </w:p>
    <w:p w14:paraId="101C2BA7" w14:textId="408560D3" w:rsidR="00C11E8E" w:rsidRPr="004E3939" w:rsidRDefault="00C11E8E" w:rsidP="00C11E8E">
      <w:pPr>
        <w:spacing w:after="60"/>
        <w:ind w:left="1985" w:hanging="1985"/>
        <w:rPr>
          <w:rFonts w:ascii="Arial" w:hAnsi="Arial" w:cs="Arial"/>
          <w:b/>
          <w:bCs/>
          <w:sz w:val="22"/>
          <w:szCs w:val="22"/>
        </w:rPr>
      </w:pPr>
      <w:bookmarkStart w:id="6" w:name="OLE_LINK45"/>
      <w:bookmarkStart w:id="7" w:name="OLE_LINK46"/>
      <w:r w:rsidRPr="00C11E8E">
        <w:rPr>
          <w:rFonts w:ascii="Arial" w:hAnsi="Arial" w:cs="Arial"/>
          <w:b/>
          <w:bCs/>
          <w:sz w:val="22"/>
          <w:szCs w:val="22"/>
        </w:rPr>
        <w:t>Cc:</w:t>
      </w:r>
      <w:r w:rsidRPr="004E3939">
        <w:rPr>
          <w:rFonts w:ascii="Arial" w:hAnsi="Arial" w:cs="Arial"/>
          <w:b/>
          <w:bCs/>
          <w:sz w:val="22"/>
          <w:szCs w:val="22"/>
        </w:rPr>
        <w:tab/>
      </w:r>
      <w:r w:rsidRPr="00C11E8E">
        <w:rPr>
          <w:rFonts w:ascii="Arial" w:hAnsi="Arial" w:cs="Arial"/>
          <w:b/>
          <w:bCs/>
          <w:sz w:val="22"/>
          <w:szCs w:val="22"/>
        </w:rPr>
        <w:t>CT</w:t>
      </w:r>
      <w:r w:rsidR="008169D9">
        <w:rPr>
          <w:rFonts w:ascii="Arial" w:hAnsi="Arial" w:cs="Arial"/>
          <w:b/>
          <w:bCs/>
          <w:sz w:val="22"/>
          <w:szCs w:val="22"/>
        </w:rPr>
        <w:t>4</w:t>
      </w:r>
      <w:r w:rsidRPr="00C11E8E">
        <w:rPr>
          <w:rFonts w:ascii="Arial" w:hAnsi="Arial" w:cs="Arial" w:hint="eastAsia"/>
          <w:b/>
          <w:bCs/>
          <w:sz w:val="22"/>
          <w:szCs w:val="22"/>
        </w:rPr>
        <w:t>,</w:t>
      </w:r>
      <w:r w:rsidRPr="00C11E8E">
        <w:rPr>
          <w:rFonts w:ascii="Arial" w:hAnsi="Arial" w:cs="Arial"/>
          <w:b/>
          <w:bCs/>
          <w:sz w:val="22"/>
          <w:szCs w:val="22"/>
        </w:rPr>
        <w:t xml:space="preserve"> CT1</w:t>
      </w:r>
    </w:p>
    <w:bookmarkEnd w:id="6"/>
    <w:bookmarkEnd w:id="7"/>
    <w:p w14:paraId="23C34ECE" w14:textId="77777777" w:rsidR="00C11E8E" w:rsidRDefault="00C11E8E" w:rsidP="00C11E8E">
      <w:pPr>
        <w:spacing w:after="60"/>
        <w:ind w:left="1985" w:hanging="1985"/>
        <w:rPr>
          <w:rFonts w:ascii="Arial" w:hAnsi="Arial" w:cs="Arial"/>
          <w:bCs/>
        </w:rPr>
      </w:pPr>
    </w:p>
    <w:p w14:paraId="16B303F7" w14:textId="12AF8364" w:rsidR="00C11E8E" w:rsidRDefault="00C11E8E" w:rsidP="00C11E8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C11E8E">
        <w:rPr>
          <w:rFonts w:ascii="Arial" w:hAnsi="Arial" w:cs="Arial"/>
          <w:b/>
          <w:bCs/>
          <w:sz w:val="22"/>
          <w:szCs w:val="22"/>
        </w:rPr>
        <w:t>Jinhua Wu</w:t>
      </w:r>
      <w:r>
        <w:rPr>
          <w:rFonts w:ascii="Arial" w:hAnsi="Arial" w:cs="Arial"/>
          <w:b/>
          <w:bCs/>
          <w:sz w:val="22"/>
          <w:szCs w:val="22"/>
        </w:rPr>
        <w:t xml:space="preserve"> </w:t>
      </w:r>
    </w:p>
    <w:p w14:paraId="6CABC703" w14:textId="10F245DA" w:rsidR="00C11E8E" w:rsidRDefault="00C11E8E" w:rsidP="00C11E8E">
      <w:pPr>
        <w:spacing w:after="60"/>
        <w:ind w:left="1985" w:hanging="1985"/>
        <w:rPr>
          <w:rFonts w:ascii="Arial" w:hAnsi="Arial" w:cs="Arial"/>
          <w:b/>
          <w:bCs/>
          <w:sz w:val="22"/>
          <w:szCs w:val="22"/>
        </w:rPr>
      </w:pPr>
      <w:r>
        <w:rPr>
          <w:rFonts w:ascii="Arial" w:hAnsi="Arial" w:cs="Arial"/>
          <w:b/>
          <w:bCs/>
          <w:sz w:val="22"/>
          <w:szCs w:val="22"/>
        </w:rPr>
        <w:tab/>
        <w:t>WUJINHUA &lt;at&gt; XIAOMI &lt;dot&gt; com</w:t>
      </w:r>
    </w:p>
    <w:p w14:paraId="14FEA558" w14:textId="77777777" w:rsidR="00C11E8E" w:rsidRPr="004E3939" w:rsidRDefault="00C11E8E" w:rsidP="00C11E8E">
      <w:pPr>
        <w:spacing w:after="60"/>
        <w:ind w:left="1985" w:hanging="1985"/>
        <w:rPr>
          <w:rFonts w:ascii="Arial" w:hAnsi="Arial" w:cs="Arial"/>
          <w:b/>
          <w:bCs/>
          <w:sz w:val="22"/>
          <w:szCs w:val="22"/>
        </w:rPr>
      </w:pPr>
    </w:p>
    <w:p w14:paraId="0819E023" w14:textId="77777777" w:rsidR="00C11E8E" w:rsidRPr="00383545" w:rsidRDefault="00C11E8E" w:rsidP="00C11E8E">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ae"/>
            <w:rFonts w:ascii="Arial" w:hAnsi="Arial" w:cs="Arial"/>
            <w:b/>
            <w:sz w:val="22"/>
            <w:szCs w:val="22"/>
          </w:rPr>
          <w:t>mailto:3GPPLiaison@etsi.org</w:t>
        </w:r>
      </w:hyperlink>
    </w:p>
    <w:p w14:paraId="63B856E9" w14:textId="77777777" w:rsidR="00C11E8E" w:rsidRDefault="00C11E8E" w:rsidP="00C11E8E">
      <w:pPr>
        <w:spacing w:after="60"/>
        <w:ind w:left="1985" w:hanging="1985"/>
        <w:rPr>
          <w:rFonts w:ascii="Arial" w:hAnsi="Arial" w:cs="Arial"/>
          <w:b/>
        </w:rPr>
      </w:pPr>
    </w:p>
    <w:p w14:paraId="31EB0B54" w14:textId="77777777" w:rsidR="00C11E8E" w:rsidRDefault="00C11E8E" w:rsidP="00C11E8E">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C11E8E" w:rsidRDefault="00463675" w:rsidP="00C11E8E">
      <w:pPr>
        <w:pStyle w:val="1"/>
        <w:rPr>
          <w:b w:val="0"/>
          <w:sz w:val="36"/>
          <w:szCs w:val="36"/>
        </w:rPr>
      </w:pPr>
      <w:r w:rsidRPr="00C11E8E">
        <w:rPr>
          <w:b w:val="0"/>
          <w:sz w:val="36"/>
          <w:szCs w:val="36"/>
        </w:rPr>
        <w:t>1. Overall Description:</w:t>
      </w:r>
    </w:p>
    <w:p w14:paraId="10468F0E" w14:textId="440654C4" w:rsidR="000F78D4" w:rsidRDefault="00346239" w:rsidP="000F78D4">
      <w:pPr>
        <w:adjustRightInd w:val="0"/>
        <w:snapToGrid w:val="0"/>
        <w:spacing w:line="312" w:lineRule="auto"/>
        <w:rPr>
          <w:rFonts w:ascii="Arial" w:hAnsi="Arial" w:cs="Arial"/>
        </w:rPr>
      </w:pPr>
      <w:r w:rsidRPr="00C11E8E">
        <w:rPr>
          <w:rFonts w:ascii="Arial" w:hAnsi="Arial" w:cs="Arial"/>
        </w:rPr>
        <w:t>SA2 thanks CT</w:t>
      </w:r>
      <w:r w:rsidR="008169D9">
        <w:rPr>
          <w:rFonts w:ascii="Arial" w:hAnsi="Arial" w:cs="Arial"/>
        </w:rPr>
        <w:t>3</w:t>
      </w:r>
      <w:r w:rsidRPr="00C11E8E">
        <w:rPr>
          <w:rFonts w:ascii="Arial" w:hAnsi="Arial" w:cs="Arial"/>
        </w:rPr>
        <w:t xml:space="preserve"> for the liaison </w:t>
      </w:r>
      <w:r w:rsidR="008169D9" w:rsidRPr="008169D9">
        <w:rPr>
          <w:rFonts w:ascii="Arial" w:hAnsi="Arial" w:cs="Arial"/>
        </w:rPr>
        <w:t>(S2-2310102/C3-233649)</w:t>
      </w:r>
      <w:r w:rsidRPr="00C11E8E">
        <w:rPr>
          <w:rFonts w:ascii="Arial" w:hAnsi="Arial" w:cs="Arial"/>
        </w:rPr>
        <w:t xml:space="preserve"> on </w:t>
      </w:r>
      <w:r w:rsidR="008169D9" w:rsidRPr="008169D9">
        <w:rPr>
          <w:rFonts w:ascii="Arial" w:hAnsi="Arial" w:cs="Arial"/>
        </w:rPr>
        <w:t>Issues on QoS Monitoring parameters for XR service</w:t>
      </w:r>
      <w:r w:rsidRPr="00C11E8E">
        <w:rPr>
          <w:rFonts w:ascii="Arial" w:hAnsi="Arial" w:cs="Arial"/>
        </w:rPr>
        <w:t xml:space="preserve">. </w:t>
      </w:r>
      <w:r w:rsidR="000F78D4" w:rsidRPr="00C11E8E">
        <w:rPr>
          <w:rFonts w:ascii="Arial" w:hAnsi="Arial" w:cs="Arial"/>
        </w:rPr>
        <w:t>Regar</w:t>
      </w:r>
      <w:r w:rsidR="008169D9">
        <w:rPr>
          <w:rFonts w:ascii="Arial" w:hAnsi="Arial" w:cs="Arial"/>
        </w:rPr>
        <w:t xml:space="preserve">ding the questions raised by CT3 related to </w:t>
      </w:r>
      <w:r w:rsidR="008169D9" w:rsidRPr="008169D9">
        <w:rPr>
          <w:rFonts w:ascii="Arial" w:hAnsi="Arial" w:cs="Arial"/>
        </w:rPr>
        <w:t>the measurement and reporting of the Congestion information, Data Rate and Packet Delay Variation parameters</w:t>
      </w:r>
      <w:r w:rsidR="000F78D4" w:rsidRPr="00C11E8E">
        <w:rPr>
          <w:rFonts w:ascii="Arial" w:hAnsi="Arial" w:cs="Arial"/>
        </w:rPr>
        <w:t>, SA2 would like to provide following replies:</w:t>
      </w:r>
    </w:p>
    <w:p w14:paraId="41EEAF41" w14:textId="77777777" w:rsidR="00533ACD" w:rsidRDefault="00533ACD" w:rsidP="000F78D4">
      <w:pPr>
        <w:adjustRightInd w:val="0"/>
        <w:snapToGrid w:val="0"/>
        <w:spacing w:line="312" w:lineRule="auto"/>
        <w:rPr>
          <w:rFonts w:ascii="Arial" w:hAnsi="Arial" w:cs="Arial"/>
        </w:rPr>
      </w:pPr>
    </w:p>
    <w:p w14:paraId="33350767" w14:textId="4ABB81B2" w:rsidR="00533ACD" w:rsidRDefault="00533ACD" w:rsidP="00533ACD">
      <w:pPr>
        <w:rPr>
          <w:rStyle w:val="IvDbodytextChar"/>
          <w:rFonts w:eastAsia="Calibri" w:cs="Calibri"/>
          <w:lang w:val="en-US"/>
        </w:rPr>
      </w:pPr>
      <w:r>
        <w:rPr>
          <w:rStyle w:val="IvDbodytextChar"/>
          <w:rFonts w:eastAsia="Calibri" w:cs="Calibri"/>
          <w:lang w:val="en-US"/>
        </w:rPr>
        <w:t>For data rate monitoring</w:t>
      </w:r>
      <w:r w:rsidRPr="0063740C">
        <w:rPr>
          <w:rStyle w:val="IvDbodytextChar"/>
          <w:rFonts w:eastAsia="Calibri" w:cs="Calibri"/>
          <w:lang w:val="en-US"/>
        </w:rPr>
        <w:t>:</w:t>
      </w:r>
    </w:p>
    <w:p w14:paraId="166B7257" w14:textId="77777777" w:rsidR="00533ACD" w:rsidRDefault="00533ACD" w:rsidP="00533ACD">
      <w:pPr>
        <w:rPr>
          <w:rStyle w:val="IvDbodytextChar"/>
          <w:rFonts w:eastAsia="Calibri" w:cs="Calibri"/>
          <w:lang w:val="en-US"/>
        </w:rPr>
      </w:pPr>
    </w:p>
    <w:p w14:paraId="1469C6EC" w14:textId="1BD07A42" w:rsidR="00533ACD" w:rsidRDefault="00533ACD" w:rsidP="00533ACD">
      <w:pPr>
        <w:spacing w:after="120"/>
        <w:ind w:left="1215" w:hangingChars="599" w:hanging="1215"/>
        <w:rPr>
          <w:rStyle w:val="IvDbodytextChar"/>
          <w:rFonts w:eastAsia="Calibri" w:cs="Calibri"/>
          <w:lang w:val="en-US"/>
        </w:rPr>
      </w:pPr>
      <w:r w:rsidRPr="0060054B">
        <w:rPr>
          <w:rStyle w:val="IvDbodytextChar"/>
          <w:rFonts w:eastAsia="Calibri" w:cs="Calibri"/>
          <w:b/>
          <w:lang w:val="en-US"/>
        </w:rPr>
        <w:t>Question 1:</w:t>
      </w:r>
      <w:r w:rsidR="004A6FE9">
        <w:rPr>
          <w:rStyle w:val="IvDbodytextChar"/>
          <w:rFonts w:eastAsia="Calibri" w:cs="Calibri"/>
          <w:b/>
          <w:lang w:val="en-US"/>
        </w:rPr>
        <w:tab/>
      </w:r>
      <w:r>
        <w:rPr>
          <w:rStyle w:val="IvDbodytextChar"/>
          <w:rFonts w:eastAsia="Calibri" w:cs="Calibri"/>
          <w:lang w:val="en-US"/>
        </w:rPr>
        <w:t>If NG-RAN provides congestion measurements based on NG-RAN implementation, do the reporting period, and periodic and event triggered reporting frequencies apply to the monitoring and exposure of congestion information?</w:t>
      </w:r>
    </w:p>
    <w:p w14:paraId="390110AB" w14:textId="516CC9C8" w:rsidR="00533ACD" w:rsidRDefault="004A6FE9" w:rsidP="004A6FE9">
      <w:pPr>
        <w:spacing w:after="120"/>
        <w:ind w:left="1215" w:hangingChars="599" w:hanging="1215"/>
        <w:rPr>
          <w:rStyle w:val="IvDbodytextChar"/>
          <w:rFonts w:eastAsia="Calibri" w:cs="Calibri"/>
          <w:lang w:val="en-US"/>
        </w:rPr>
      </w:pPr>
      <w:r w:rsidRPr="004A6FE9">
        <w:rPr>
          <w:rStyle w:val="IvDbodytextChar"/>
          <w:rFonts w:eastAsia="Calibri" w:cs="Calibri"/>
          <w:b/>
          <w:lang w:val="en-US"/>
        </w:rPr>
        <w:t>Answer 1:</w:t>
      </w:r>
      <w:r>
        <w:rPr>
          <w:rStyle w:val="IvDbodytextChar"/>
          <w:rFonts w:eastAsia="Calibri" w:cs="Calibri"/>
          <w:b/>
          <w:lang w:val="en-US"/>
        </w:rPr>
        <w:tab/>
      </w:r>
      <w:r w:rsidR="00637FBA" w:rsidRPr="00C11E8E">
        <w:rPr>
          <w:rFonts w:ascii="Arial" w:hAnsi="Arial" w:cs="Arial"/>
        </w:rPr>
        <w:t>SA2 has discussed and concluded that:</w:t>
      </w:r>
      <w:r w:rsidR="00637FBA">
        <w:rPr>
          <w:rFonts w:ascii="Arial" w:hAnsi="Arial" w:cs="Arial"/>
        </w:rPr>
        <w:t xml:space="preserve"> yes, </w:t>
      </w:r>
      <w:r w:rsidR="00637FBA">
        <w:rPr>
          <w:rStyle w:val="IvDbodytextChar"/>
          <w:rFonts w:eastAsia="Calibri" w:cs="Calibri"/>
          <w:lang w:val="en-US"/>
        </w:rPr>
        <w:t>the reporting period, and periodic and event triggered reporting frequencies are applied to the monitoring and exposure of congestion information when the congestion measurements based on NG-RAN implementation.</w:t>
      </w:r>
    </w:p>
    <w:p w14:paraId="56810FBB" w14:textId="77777777" w:rsidR="004A6FE9" w:rsidRPr="004A6FE9" w:rsidRDefault="004A6FE9" w:rsidP="004A6FE9">
      <w:pPr>
        <w:spacing w:after="120"/>
        <w:ind w:left="1215" w:hangingChars="599" w:hanging="1215"/>
        <w:rPr>
          <w:rStyle w:val="IvDbodytextChar"/>
          <w:rFonts w:eastAsia="Calibri" w:cs="Calibri"/>
          <w:b/>
          <w:lang w:val="en-US"/>
        </w:rPr>
      </w:pPr>
    </w:p>
    <w:p w14:paraId="78E94E27" w14:textId="77777777" w:rsidR="00533ACD" w:rsidRDefault="00533ACD" w:rsidP="00533ACD">
      <w:pPr>
        <w:spacing w:after="120"/>
        <w:ind w:left="1215" w:hangingChars="599" w:hanging="1215"/>
        <w:rPr>
          <w:rStyle w:val="IvDbodytextChar"/>
          <w:rFonts w:eastAsia="Calibri" w:cs="Calibri"/>
          <w:lang w:val="en-US"/>
        </w:rPr>
      </w:pPr>
      <w:r w:rsidRPr="0060054B">
        <w:rPr>
          <w:rStyle w:val="IvDbodytextChar"/>
          <w:rFonts w:eastAsia="Calibri" w:cs="Calibri"/>
          <w:b/>
          <w:lang w:val="en-US"/>
        </w:rPr>
        <w:t xml:space="preserve">Question </w:t>
      </w:r>
      <w:r>
        <w:rPr>
          <w:rStyle w:val="IvDbodytextChar"/>
          <w:rFonts w:eastAsia="Calibri" w:cs="Calibri"/>
          <w:b/>
          <w:lang w:val="en-US"/>
        </w:rPr>
        <w:t>2</w:t>
      </w:r>
      <w:r w:rsidRPr="0060054B">
        <w:rPr>
          <w:rStyle w:val="IvDbodytextChar"/>
          <w:rFonts w:eastAsia="Calibri" w:cs="Calibri"/>
          <w:b/>
          <w:lang w:val="en-US"/>
        </w:rPr>
        <w:t>:</w:t>
      </w:r>
      <w:r>
        <w:rPr>
          <w:rStyle w:val="IvDbodytextChar"/>
          <w:rFonts w:eastAsia="Calibri" w:cs="Calibri"/>
          <w:b/>
          <w:lang w:val="en-US"/>
        </w:rPr>
        <w:tab/>
      </w:r>
      <w:r w:rsidRPr="00AF57D9">
        <w:rPr>
          <w:rStyle w:val="IvDbodytextChar"/>
          <w:rFonts w:eastAsia="Calibri" w:cs="Calibri"/>
          <w:bCs/>
          <w:lang w:val="en-US"/>
        </w:rPr>
        <w:t>If the answer to question 1 is yes</w:t>
      </w:r>
      <w:r>
        <w:rPr>
          <w:rStyle w:val="IvDbodytextChar"/>
          <w:rFonts w:eastAsia="Calibri" w:cs="Calibri"/>
          <w:bCs/>
          <w:lang w:val="en-US"/>
        </w:rPr>
        <w:t>, for event triggered reporting,</w:t>
      </w:r>
      <w:r>
        <w:rPr>
          <w:rStyle w:val="IvDbodytextChar"/>
          <w:rFonts w:eastAsia="Calibri" w:cs="Calibri"/>
          <w:lang w:val="en-US"/>
        </w:rPr>
        <w:t xml:space="preserve"> d</w:t>
      </w:r>
      <w:r w:rsidRPr="00C82B62">
        <w:rPr>
          <w:rStyle w:val="IvDbodytextChar"/>
          <w:rFonts w:eastAsia="Calibri" w:cs="Calibri"/>
          <w:lang w:val="en-US"/>
        </w:rPr>
        <w:t xml:space="preserve">oes it mean that the minimum and the maximum </w:t>
      </w:r>
      <w:r>
        <w:rPr>
          <w:rStyle w:val="IvDbodytextChar"/>
          <w:rFonts w:eastAsia="Calibri" w:cs="Calibri"/>
          <w:lang w:val="en-US"/>
        </w:rPr>
        <w:t>congestion reports provided by NG-RAN</w:t>
      </w:r>
      <w:r w:rsidRPr="00C82B62">
        <w:rPr>
          <w:rStyle w:val="IvDbodytextChar"/>
          <w:rFonts w:eastAsia="Calibri" w:cs="Calibri"/>
          <w:lang w:val="en-US"/>
        </w:rPr>
        <w:t xml:space="preserve"> </w:t>
      </w:r>
      <w:r>
        <w:rPr>
          <w:rStyle w:val="IvDbodytextChar"/>
          <w:rFonts w:eastAsia="Calibri" w:cs="Calibri"/>
          <w:lang w:val="en-US"/>
        </w:rPr>
        <w:t xml:space="preserve">also </w:t>
      </w:r>
      <w:r w:rsidRPr="00C82B62">
        <w:rPr>
          <w:rStyle w:val="IvDbodytextChar"/>
          <w:rFonts w:eastAsia="Calibri" w:cs="Calibri"/>
          <w:lang w:val="en-US"/>
        </w:rPr>
        <w:t>need to be reported</w:t>
      </w:r>
      <w:r>
        <w:rPr>
          <w:rStyle w:val="IvDbodytextChar"/>
          <w:rFonts w:eastAsia="Calibri" w:cs="Calibri"/>
          <w:lang w:val="en-US"/>
        </w:rPr>
        <w:t>, if received within the minimum waiting time</w:t>
      </w:r>
      <w:r w:rsidRPr="00C82B62">
        <w:rPr>
          <w:rStyle w:val="IvDbodytextChar"/>
          <w:rFonts w:eastAsia="Calibri" w:cs="Calibri"/>
          <w:lang w:val="en-US"/>
        </w:rPr>
        <w:t>?</w:t>
      </w:r>
    </w:p>
    <w:p w14:paraId="079642BD" w14:textId="0DC23BC5" w:rsidR="004A6FE9" w:rsidRDefault="004A6FE9" w:rsidP="004A6FE9">
      <w:pPr>
        <w:spacing w:after="120"/>
        <w:ind w:left="1215" w:hangingChars="599" w:hanging="1215"/>
        <w:rPr>
          <w:rStyle w:val="IvDbodytextChar"/>
          <w:rFonts w:eastAsia="Calibri" w:cs="Calibri"/>
          <w:lang w:val="en-US"/>
        </w:rPr>
      </w:pPr>
      <w:r w:rsidRPr="004A6FE9">
        <w:rPr>
          <w:rStyle w:val="IvDbodytextChar"/>
          <w:rFonts w:eastAsia="Calibri" w:cs="Calibri"/>
          <w:b/>
          <w:lang w:val="en-US"/>
        </w:rPr>
        <w:t>Answer</w:t>
      </w:r>
      <w:r>
        <w:rPr>
          <w:rStyle w:val="IvDbodytextChar"/>
          <w:rFonts w:eastAsia="Calibri" w:cs="Calibri"/>
          <w:b/>
          <w:lang w:val="en-US"/>
        </w:rPr>
        <w:t xml:space="preserve"> 2</w:t>
      </w:r>
      <w:r w:rsidRPr="004A6FE9">
        <w:rPr>
          <w:rStyle w:val="IvDbodytextChar"/>
          <w:rFonts w:eastAsia="Calibri" w:cs="Calibri"/>
          <w:b/>
          <w:lang w:val="en-US"/>
        </w:rPr>
        <w:t>:</w:t>
      </w:r>
      <w:r>
        <w:rPr>
          <w:rStyle w:val="IvDbodytextChar"/>
          <w:rFonts w:eastAsia="Calibri" w:cs="Calibri"/>
          <w:b/>
          <w:lang w:val="en-US"/>
        </w:rPr>
        <w:tab/>
      </w:r>
      <w:r w:rsidR="0054504C">
        <w:rPr>
          <w:rStyle w:val="IvDbodytextChar"/>
          <w:rFonts w:eastAsia="Calibri" w:cs="Calibri"/>
          <w:lang w:val="en-US"/>
        </w:rPr>
        <w:t>Y</w:t>
      </w:r>
      <w:r w:rsidR="00637FBA">
        <w:rPr>
          <w:rStyle w:val="IvDbodytextChar"/>
          <w:rFonts w:eastAsia="Calibri" w:cs="Calibri"/>
          <w:lang w:val="en-US"/>
        </w:rPr>
        <w:t xml:space="preserve">es, the NG-RAN will report the congestion </w:t>
      </w:r>
      <w:r w:rsidR="00637FBA" w:rsidRPr="00C11E8E">
        <w:rPr>
          <w:rFonts w:ascii="Arial" w:hAnsi="Arial" w:cs="Arial"/>
        </w:rPr>
        <w:t>measurement</w:t>
      </w:r>
      <w:r w:rsidR="00637FBA">
        <w:rPr>
          <w:rFonts w:ascii="Arial" w:hAnsi="Arial" w:cs="Arial"/>
        </w:rPr>
        <w:t xml:space="preserve"> with the </w:t>
      </w:r>
      <w:r w:rsidR="00637FBA" w:rsidRPr="00C11E8E">
        <w:rPr>
          <w:rFonts w:ascii="Arial" w:hAnsi="Arial" w:cs="Arial"/>
        </w:rPr>
        <w:t>minimum, maximum and average</w:t>
      </w:r>
      <w:r w:rsidR="00637FBA" w:rsidRPr="00637FBA">
        <w:rPr>
          <w:rStyle w:val="IvDbodytextChar"/>
          <w:rFonts w:eastAsia="Calibri" w:cs="Calibri"/>
          <w:lang w:val="en-US"/>
        </w:rPr>
        <w:t xml:space="preserve"> </w:t>
      </w:r>
      <w:r w:rsidR="00637FBA">
        <w:rPr>
          <w:rStyle w:val="IvDbodytextChar"/>
          <w:rFonts w:eastAsia="Calibri" w:cs="Calibri"/>
          <w:lang w:val="en-US"/>
        </w:rPr>
        <w:t>congestion over the measurement, if received within the minimum waiting time.</w:t>
      </w:r>
    </w:p>
    <w:p w14:paraId="29682CCC" w14:textId="77777777" w:rsidR="00533ACD" w:rsidRDefault="00533ACD" w:rsidP="00533ACD">
      <w:pPr>
        <w:spacing w:after="120"/>
        <w:ind w:left="1215" w:hangingChars="599" w:hanging="1215"/>
        <w:rPr>
          <w:rStyle w:val="IvDbodytextChar"/>
          <w:rFonts w:eastAsia="Calibri" w:cs="Calibri"/>
          <w:b/>
          <w:lang w:val="en-US"/>
        </w:rPr>
      </w:pPr>
    </w:p>
    <w:p w14:paraId="1C8B670D" w14:textId="77777777" w:rsidR="00533ACD" w:rsidRDefault="00533ACD" w:rsidP="00533ACD">
      <w:pPr>
        <w:spacing w:after="120"/>
        <w:ind w:left="1215" w:hangingChars="599" w:hanging="1215"/>
        <w:rPr>
          <w:rStyle w:val="IvDbodytextChar"/>
          <w:rFonts w:eastAsia="Calibri" w:cs="Calibri"/>
          <w:lang w:val="en-US"/>
        </w:rPr>
      </w:pPr>
      <w:r w:rsidRPr="0060054B">
        <w:rPr>
          <w:rStyle w:val="IvDbodytextChar"/>
          <w:rFonts w:eastAsia="Calibri" w:cs="Calibri"/>
          <w:b/>
          <w:lang w:val="en-US"/>
        </w:rPr>
        <w:t xml:space="preserve">Question </w:t>
      </w:r>
      <w:r>
        <w:rPr>
          <w:rStyle w:val="IvDbodytextChar"/>
          <w:rFonts w:eastAsia="Calibri" w:cs="Calibri"/>
          <w:b/>
          <w:lang w:val="en-US"/>
        </w:rPr>
        <w:t>3</w:t>
      </w:r>
      <w:r w:rsidRPr="0060054B">
        <w:rPr>
          <w:rStyle w:val="IvDbodytextChar"/>
          <w:rFonts w:eastAsia="Calibri" w:cs="Calibri"/>
          <w:b/>
          <w:lang w:val="en-US"/>
        </w:rPr>
        <w:t>:</w:t>
      </w:r>
      <w:r>
        <w:rPr>
          <w:rStyle w:val="IvDbodytextChar"/>
          <w:rFonts w:eastAsia="Calibri" w:cs="Calibri"/>
          <w:b/>
          <w:lang w:val="en-US"/>
        </w:rPr>
        <w:tab/>
      </w:r>
      <w:r>
        <w:rPr>
          <w:rStyle w:val="IvDbodytextChar"/>
          <w:rFonts w:eastAsia="Calibri" w:cs="Calibri"/>
          <w:lang w:val="en-US"/>
        </w:rPr>
        <w:t>For data rate monitoring, if the averaging window is shorter than the waiting time, does the UPF report the minimum and maximum monitored data rate or should the UPF report the average?</w:t>
      </w:r>
    </w:p>
    <w:p w14:paraId="526DBC50" w14:textId="1344CC0B" w:rsidR="0054504C" w:rsidRPr="00C11E8E" w:rsidRDefault="004A6FE9" w:rsidP="0054504C">
      <w:pPr>
        <w:spacing w:after="120"/>
        <w:ind w:left="1215" w:hangingChars="599" w:hanging="1215"/>
        <w:rPr>
          <w:rFonts w:ascii="Arial" w:hAnsi="Arial" w:cs="Arial"/>
        </w:rPr>
      </w:pPr>
      <w:r w:rsidRPr="004A6FE9">
        <w:rPr>
          <w:rStyle w:val="IvDbodytextChar"/>
          <w:rFonts w:eastAsia="Calibri" w:cs="Calibri"/>
          <w:b/>
          <w:lang w:val="en-US"/>
        </w:rPr>
        <w:t>Answer</w:t>
      </w:r>
      <w:r>
        <w:rPr>
          <w:rStyle w:val="IvDbodytextChar"/>
          <w:rFonts w:eastAsia="Calibri" w:cs="Calibri"/>
          <w:b/>
          <w:lang w:val="en-US"/>
        </w:rPr>
        <w:t xml:space="preserve"> 3</w:t>
      </w:r>
      <w:r w:rsidRPr="004A6FE9">
        <w:rPr>
          <w:rStyle w:val="IvDbodytextChar"/>
          <w:rFonts w:eastAsia="Calibri" w:cs="Calibri"/>
          <w:b/>
          <w:lang w:val="en-US"/>
        </w:rPr>
        <w:t>:</w:t>
      </w:r>
      <w:r>
        <w:rPr>
          <w:rStyle w:val="IvDbodytextChar"/>
          <w:rFonts w:eastAsia="Calibri" w:cs="Calibri"/>
          <w:b/>
          <w:lang w:val="en-US"/>
        </w:rPr>
        <w:tab/>
      </w:r>
      <w:r w:rsidR="0054504C">
        <w:rPr>
          <w:rStyle w:val="IvDbodytextChar"/>
          <w:rFonts w:eastAsia="Calibri" w:cs="Calibri"/>
          <w:lang w:val="en-US"/>
        </w:rPr>
        <w:t xml:space="preserve">Yes, the </w:t>
      </w:r>
      <w:r w:rsidR="0054504C" w:rsidRPr="00C11E8E">
        <w:rPr>
          <w:rFonts w:ascii="Arial" w:hAnsi="Arial" w:cs="Arial"/>
        </w:rPr>
        <w:t>UPF</w:t>
      </w:r>
      <w:r w:rsidR="0054504C">
        <w:rPr>
          <w:rFonts w:ascii="Arial" w:hAnsi="Arial" w:cs="Arial"/>
        </w:rPr>
        <w:t xml:space="preserve"> </w:t>
      </w:r>
      <w:r w:rsidR="0054504C" w:rsidRPr="00C11E8E">
        <w:rPr>
          <w:rFonts w:ascii="Arial" w:hAnsi="Arial" w:cs="Arial"/>
        </w:rPr>
        <w:t>report</w:t>
      </w:r>
      <w:r w:rsidR="0054504C">
        <w:rPr>
          <w:rFonts w:ascii="Arial" w:hAnsi="Arial" w:cs="Arial"/>
        </w:rPr>
        <w:t>s</w:t>
      </w:r>
      <w:r w:rsidR="0054504C" w:rsidRPr="00C11E8E">
        <w:rPr>
          <w:rFonts w:ascii="Arial" w:hAnsi="Arial" w:cs="Arial"/>
        </w:rPr>
        <w:t xml:space="preserve"> </w:t>
      </w:r>
      <w:r w:rsidR="0054504C">
        <w:rPr>
          <w:rFonts w:ascii="Arial" w:hAnsi="Arial" w:cs="Arial"/>
        </w:rPr>
        <w:t>the</w:t>
      </w:r>
      <w:r w:rsidR="0054504C" w:rsidRPr="00C11E8E">
        <w:rPr>
          <w:rFonts w:ascii="Arial" w:hAnsi="Arial" w:cs="Arial"/>
        </w:rPr>
        <w:t xml:space="preserve"> measurement with the minimum, maximum and average data rate over the measurement period</w:t>
      </w:r>
      <w:r w:rsidR="0054504C">
        <w:rPr>
          <w:rFonts w:ascii="Arial" w:hAnsi="Arial" w:cs="Arial"/>
        </w:rPr>
        <w:t xml:space="preserve">, when </w:t>
      </w:r>
      <w:r w:rsidR="0054504C">
        <w:rPr>
          <w:rStyle w:val="IvDbodytextChar"/>
          <w:rFonts w:eastAsia="Calibri" w:cs="Calibri"/>
          <w:lang w:val="en-US"/>
        </w:rPr>
        <w:t>the averaging window is shorter than the waiting time</w:t>
      </w:r>
      <w:r w:rsidR="0054504C" w:rsidRPr="00C11E8E">
        <w:rPr>
          <w:rFonts w:ascii="Arial" w:hAnsi="Arial" w:cs="Arial"/>
        </w:rPr>
        <w:t>.</w:t>
      </w:r>
    </w:p>
    <w:p w14:paraId="2088665F" w14:textId="77777777" w:rsidR="0054504C" w:rsidRPr="0054504C" w:rsidRDefault="0054504C" w:rsidP="004A6FE9">
      <w:pPr>
        <w:spacing w:after="120"/>
        <w:ind w:left="1210" w:hangingChars="599" w:hanging="1210"/>
        <w:rPr>
          <w:rStyle w:val="IvDbodytextChar"/>
          <w:rFonts w:eastAsia="Calibri" w:cs="Calibri"/>
        </w:rPr>
      </w:pPr>
    </w:p>
    <w:p w14:paraId="2AFD2881" w14:textId="77777777" w:rsidR="00533ACD" w:rsidRDefault="00533ACD" w:rsidP="00533ACD">
      <w:pPr>
        <w:rPr>
          <w:rStyle w:val="IvDbodytextChar"/>
          <w:rFonts w:eastAsia="Calibri" w:cs="Calibri"/>
          <w:lang w:val="en-US"/>
        </w:rPr>
      </w:pPr>
    </w:p>
    <w:p w14:paraId="4D079AFA" w14:textId="4550D083" w:rsidR="00533ACD" w:rsidRDefault="00533ACD" w:rsidP="00533ACD">
      <w:pPr>
        <w:rPr>
          <w:rStyle w:val="IvDbodytextChar"/>
          <w:rFonts w:cs="Calibri"/>
          <w:lang w:val="en-US"/>
        </w:rPr>
      </w:pPr>
      <w:r>
        <w:rPr>
          <w:rStyle w:val="IvDbodytextChar"/>
          <w:rFonts w:cs="Calibri" w:hint="eastAsia"/>
          <w:lang w:val="en-US"/>
        </w:rPr>
        <w:lastRenderedPageBreak/>
        <w:t>F</w:t>
      </w:r>
      <w:r>
        <w:rPr>
          <w:rStyle w:val="IvDbodytextChar"/>
          <w:rFonts w:cs="Calibri"/>
          <w:lang w:val="en-US"/>
        </w:rPr>
        <w:t>or the PDV value calculated by the PCF:</w:t>
      </w:r>
    </w:p>
    <w:p w14:paraId="485BFD44" w14:textId="77777777" w:rsidR="00533ACD" w:rsidRDefault="00533ACD" w:rsidP="00533ACD">
      <w:pPr>
        <w:rPr>
          <w:rStyle w:val="IvDbodytextChar"/>
          <w:rFonts w:cs="Calibri"/>
          <w:lang w:val="en-US"/>
        </w:rPr>
      </w:pPr>
    </w:p>
    <w:p w14:paraId="37D158EA" w14:textId="77777777" w:rsidR="00533ACD" w:rsidRDefault="00533ACD" w:rsidP="00533ACD">
      <w:pPr>
        <w:spacing w:after="120"/>
        <w:ind w:left="1215" w:hangingChars="599" w:hanging="1215"/>
        <w:rPr>
          <w:rStyle w:val="IvDbodytextChar"/>
          <w:rFonts w:eastAsia="Calibri" w:cs="Calibri"/>
          <w:lang w:val="en-US"/>
        </w:rPr>
      </w:pPr>
      <w:r w:rsidRPr="0060054B">
        <w:rPr>
          <w:rStyle w:val="IvDbodytextChar"/>
          <w:rFonts w:eastAsia="Calibri" w:cs="Calibri"/>
          <w:b/>
          <w:lang w:val="en-US"/>
        </w:rPr>
        <w:t xml:space="preserve">Question </w:t>
      </w:r>
      <w:r>
        <w:rPr>
          <w:rStyle w:val="IvDbodytextChar"/>
          <w:rFonts w:eastAsia="Calibri" w:cs="Calibri"/>
          <w:b/>
          <w:lang w:val="en-US"/>
        </w:rPr>
        <w:t>4</w:t>
      </w:r>
      <w:r w:rsidRPr="0060054B">
        <w:rPr>
          <w:rStyle w:val="IvDbodytextChar"/>
          <w:rFonts w:eastAsia="Calibri" w:cs="Calibri"/>
          <w:b/>
          <w:lang w:val="en-US"/>
        </w:rPr>
        <w:t>:</w:t>
      </w:r>
      <w:r>
        <w:rPr>
          <w:rStyle w:val="IvDbodytextChar"/>
          <w:rFonts w:eastAsia="Calibri" w:cs="Calibri"/>
          <w:b/>
          <w:lang w:val="en-US"/>
        </w:rPr>
        <w:tab/>
      </w:r>
      <w:r>
        <w:rPr>
          <w:rStyle w:val="IvDbodytextChar"/>
          <w:rFonts w:eastAsia="Calibri" w:cs="Calibri"/>
          <w:lang w:val="en-US"/>
        </w:rPr>
        <w:t>Do</w:t>
      </w:r>
      <w:r w:rsidRPr="00C82B62">
        <w:rPr>
          <w:rStyle w:val="IvDbodytextChar"/>
          <w:rFonts w:eastAsia="Calibri" w:cs="Calibri"/>
          <w:lang w:val="en-US"/>
        </w:rPr>
        <w:t xml:space="preserve"> </w:t>
      </w:r>
      <w:r>
        <w:rPr>
          <w:rStyle w:val="IvDbodytextChar"/>
          <w:rFonts w:eastAsia="Calibri" w:cs="Calibri"/>
          <w:lang w:val="en-US"/>
        </w:rPr>
        <w:t xml:space="preserve">the </w:t>
      </w:r>
      <w:r w:rsidRPr="00C82B62">
        <w:rPr>
          <w:rStyle w:val="IvDbodytextChar"/>
          <w:rFonts w:eastAsia="Calibri" w:cs="Calibri"/>
          <w:lang w:val="en-US"/>
        </w:rPr>
        <w:t xml:space="preserve">minimum and the maximum </w:t>
      </w:r>
      <w:r>
        <w:rPr>
          <w:rStyle w:val="IvDbodytextChar"/>
          <w:rFonts w:eastAsia="Calibri" w:cs="Calibri"/>
          <w:lang w:val="en-US"/>
        </w:rPr>
        <w:t xml:space="preserve">PDV </w:t>
      </w:r>
      <w:r w:rsidRPr="00C82B62">
        <w:rPr>
          <w:rStyle w:val="IvDbodytextChar"/>
          <w:rFonts w:eastAsia="Calibri" w:cs="Calibri"/>
          <w:lang w:val="en-US"/>
        </w:rPr>
        <w:t xml:space="preserve">measurement results </w:t>
      </w:r>
      <w:r>
        <w:rPr>
          <w:rStyle w:val="IvDbodytextChar"/>
          <w:rFonts w:eastAsia="Calibri" w:cs="Calibri"/>
          <w:lang w:val="en-US"/>
        </w:rPr>
        <w:t xml:space="preserve">also </w:t>
      </w:r>
      <w:r w:rsidRPr="00C82B62">
        <w:rPr>
          <w:rStyle w:val="IvDbodytextChar"/>
          <w:rFonts w:eastAsia="Calibri" w:cs="Calibri"/>
          <w:lang w:val="en-US"/>
        </w:rPr>
        <w:t>need to be reported</w:t>
      </w:r>
      <w:r>
        <w:rPr>
          <w:rStyle w:val="IvDbodytextChar"/>
          <w:rFonts w:eastAsia="Calibri" w:cs="Calibri"/>
          <w:lang w:val="en-US"/>
        </w:rPr>
        <w:t xml:space="preserve"> by the PCF</w:t>
      </w:r>
      <w:r w:rsidRPr="00C82B62">
        <w:rPr>
          <w:rStyle w:val="IvDbodytextChar"/>
          <w:rFonts w:eastAsia="Calibri" w:cs="Calibri"/>
          <w:lang w:val="en-US"/>
        </w:rPr>
        <w:t>?</w:t>
      </w:r>
    </w:p>
    <w:p w14:paraId="54BF5C2A" w14:textId="1B237B04" w:rsidR="00643E88" w:rsidRPr="00C11E8E" w:rsidRDefault="007D15D8" w:rsidP="00643E88">
      <w:pPr>
        <w:spacing w:after="120"/>
        <w:ind w:left="1215" w:hangingChars="599" w:hanging="1215"/>
        <w:rPr>
          <w:rFonts w:ascii="Arial" w:hAnsi="Arial" w:cs="Arial"/>
        </w:rPr>
      </w:pPr>
      <w:r w:rsidRPr="004A6FE9">
        <w:rPr>
          <w:rStyle w:val="IvDbodytextChar"/>
          <w:rFonts w:eastAsia="Calibri" w:cs="Calibri"/>
          <w:b/>
          <w:lang w:val="en-US"/>
        </w:rPr>
        <w:t>Answer</w:t>
      </w:r>
      <w:r>
        <w:rPr>
          <w:rStyle w:val="IvDbodytextChar"/>
          <w:rFonts w:eastAsia="Calibri" w:cs="Calibri"/>
          <w:b/>
          <w:lang w:val="en-US"/>
        </w:rPr>
        <w:t xml:space="preserve"> 4</w:t>
      </w:r>
      <w:r w:rsidRPr="004A6FE9">
        <w:rPr>
          <w:rStyle w:val="IvDbodytextChar"/>
          <w:rFonts w:eastAsia="Calibri" w:cs="Calibri"/>
          <w:b/>
          <w:lang w:val="en-US"/>
        </w:rPr>
        <w:t>:</w:t>
      </w:r>
      <w:r>
        <w:rPr>
          <w:rStyle w:val="IvDbodytextChar"/>
          <w:rFonts w:eastAsia="Calibri" w:cs="Calibri"/>
          <w:b/>
          <w:lang w:val="en-US"/>
        </w:rPr>
        <w:tab/>
      </w:r>
      <w:r w:rsidR="007A54A3" w:rsidRPr="00C11E8E">
        <w:rPr>
          <w:rFonts w:ascii="Arial" w:hAnsi="Arial" w:cs="Arial"/>
        </w:rPr>
        <w:t>SA2 has discussed and concluded that:</w:t>
      </w:r>
      <w:r w:rsidR="007A54A3">
        <w:rPr>
          <w:rFonts w:ascii="Arial" w:hAnsi="Arial" w:cs="Arial"/>
        </w:rPr>
        <w:t xml:space="preserve"> </w:t>
      </w:r>
      <w:r w:rsidR="00643E88">
        <w:rPr>
          <w:rStyle w:val="IvDbodytextChar"/>
          <w:rFonts w:eastAsia="Calibri" w:cs="Calibri"/>
          <w:lang w:val="en-US"/>
        </w:rPr>
        <w:t xml:space="preserve">Yes, the </w:t>
      </w:r>
      <w:r w:rsidR="00643E88" w:rsidRPr="00C11E8E">
        <w:rPr>
          <w:rFonts w:ascii="Arial" w:hAnsi="Arial" w:cs="Arial"/>
        </w:rPr>
        <w:t>UPF</w:t>
      </w:r>
      <w:r w:rsidR="00643E88">
        <w:rPr>
          <w:rFonts w:ascii="Arial" w:hAnsi="Arial" w:cs="Arial"/>
        </w:rPr>
        <w:t xml:space="preserve"> </w:t>
      </w:r>
      <w:r w:rsidR="00643E88" w:rsidRPr="00C11E8E">
        <w:rPr>
          <w:rFonts w:ascii="Arial" w:hAnsi="Arial" w:cs="Arial"/>
        </w:rPr>
        <w:t>report</w:t>
      </w:r>
      <w:r w:rsidR="00643E88">
        <w:rPr>
          <w:rFonts w:ascii="Arial" w:hAnsi="Arial" w:cs="Arial"/>
        </w:rPr>
        <w:t>s</w:t>
      </w:r>
      <w:r w:rsidR="00643E88" w:rsidRPr="00C11E8E">
        <w:rPr>
          <w:rFonts w:ascii="Arial" w:hAnsi="Arial" w:cs="Arial"/>
        </w:rPr>
        <w:t xml:space="preserve"> </w:t>
      </w:r>
      <w:r w:rsidR="00643E88">
        <w:rPr>
          <w:rFonts w:ascii="Arial" w:hAnsi="Arial" w:cs="Arial"/>
        </w:rPr>
        <w:t>the</w:t>
      </w:r>
      <w:r w:rsidR="00643E88" w:rsidRPr="00C11E8E">
        <w:rPr>
          <w:rFonts w:ascii="Arial" w:hAnsi="Arial" w:cs="Arial"/>
        </w:rPr>
        <w:t xml:space="preserve"> measurement with the minimum</w:t>
      </w:r>
      <w:r w:rsidR="00743C2B">
        <w:rPr>
          <w:rFonts w:ascii="Arial" w:hAnsi="Arial" w:cs="Arial"/>
        </w:rPr>
        <w:t xml:space="preserve"> and</w:t>
      </w:r>
      <w:r w:rsidR="00643E88" w:rsidRPr="00C11E8E">
        <w:rPr>
          <w:rFonts w:ascii="Arial" w:hAnsi="Arial" w:cs="Arial"/>
        </w:rPr>
        <w:t xml:space="preserve"> maximum </w:t>
      </w:r>
      <w:r w:rsidR="00743C2B">
        <w:rPr>
          <w:rFonts w:ascii="Arial" w:hAnsi="Arial" w:cs="Arial"/>
        </w:rPr>
        <w:t>also to the PCF</w:t>
      </w:r>
      <w:r w:rsidR="00643E88" w:rsidRPr="00C11E8E">
        <w:rPr>
          <w:rFonts w:ascii="Arial" w:hAnsi="Arial" w:cs="Arial"/>
        </w:rPr>
        <w:t>.</w:t>
      </w:r>
    </w:p>
    <w:p w14:paraId="754CD8A7" w14:textId="5D9F8EE7" w:rsidR="00533ACD" w:rsidRDefault="00533ACD" w:rsidP="00533ACD">
      <w:pPr>
        <w:rPr>
          <w:rStyle w:val="IvDbodytextChar"/>
          <w:rFonts w:cs="Calibri"/>
          <w:lang w:val="en-US"/>
        </w:rPr>
      </w:pPr>
    </w:p>
    <w:p w14:paraId="4D3A2E6D" w14:textId="3ECD4389" w:rsidR="00533ACD" w:rsidRDefault="00533ACD" w:rsidP="00533ACD">
      <w:pPr>
        <w:rPr>
          <w:rStyle w:val="IvDbodytextChar"/>
          <w:rFonts w:eastAsia="Calibri" w:cs="Calibri"/>
          <w:lang w:val="en-US"/>
        </w:rPr>
      </w:pPr>
      <w:r>
        <w:rPr>
          <w:rStyle w:val="IvDbodytextChar"/>
          <w:rFonts w:cs="Calibri" w:hint="eastAsia"/>
          <w:lang w:val="en-US"/>
        </w:rPr>
        <w:t>F</w:t>
      </w:r>
      <w:r>
        <w:rPr>
          <w:rStyle w:val="IvDbodytextChar"/>
          <w:rFonts w:cs="Calibri"/>
          <w:lang w:val="en-US"/>
        </w:rPr>
        <w:t xml:space="preserve">or the </w:t>
      </w:r>
      <w:r w:rsidRPr="003669E4">
        <w:rPr>
          <w:rStyle w:val="IvDbodytextChar"/>
          <w:rFonts w:eastAsia="Calibri" w:cs="Calibri"/>
          <w:lang w:val="en-US"/>
        </w:rPr>
        <w:t>measurement failure</w:t>
      </w:r>
      <w:r>
        <w:rPr>
          <w:rStyle w:val="IvDbodytextChar"/>
          <w:rFonts w:eastAsia="Calibri" w:cs="Calibri"/>
          <w:lang w:val="en-US"/>
        </w:rPr>
        <w:t>,</w:t>
      </w:r>
    </w:p>
    <w:p w14:paraId="44E46907" w14:textId="69E3CF70" w:rsidR="00533ACD" w:rsidRPr="0063740C" w:rsidRDefault="00533ACD" w:rsidP="00533ACD">
      <w:pPr>
        <w:rPr>
          <w:rStyle w:val="IvDbodytextChar"/>
          <w:rFonts w:eastAsia="Calibri" w:cs="Calibri"/>
          <w:lang w:val="en-US"/>
        </w:rPr>
      </w:pPr>
    </w:p>
    <w:p w14:paraId="099E192C" w14:textId="7424EEB7" w:rsidR="00533ACD" w:rsidRDefault="00533ACD" w:rsidP="00533ACD">
      <w:pPr>
        <w:spacing w:after="120"/>
        <w:ind w:left="1217" w:hangingChars="600" w:hanging="1217"/>
        <w:rPr>
          <w:rStyle w:val="IvDbodytextChar"/>
          <w:rFonts w:eastAsia="Calibri" w:cs="Calibri"/>
          <w:lang w:val="en-US"/>
        </w:rPr>
      </w:pPr>
      <w:r w:rsidRPr="00261419">
        <w:rPr>
          <w:rStyle w:val="IvDbodytextChar"/>
          <w:rFonts w:eastAsia="Calibri" w:cs="Calibri"/>
          <w:b/>
          <w:lang w:val="en-US"/>
        </w:rPr>
        <w:t xml:space="preserve">Question </w:t>
      </w:r>
      <w:r>
        <w:rPr>
          <w:rStyle w:val="IvDbodytextChar"/>
          <w:rFonts w:eastAsia="Calibri" w:cs="Calibri"/>
          <w:b/>
          <w:lang w:val="en-US"/>
        </w:rPr>
        <w:t>5</w:t>
      </w:r>
      <w:r w:rsidRPr="00261419">
        <w:rPr>
          <w:rStyle w:val="IvDbodytextChar"/>
          <w:rFonts w:eastAsia="Calibri" w:cs="Calibri"/>
          <w:b/>
          <w:lang w:val="en-US"/>
        </w:rPr>
        <w:t>:</w:t>
      </w:r>
      <w:r w:rsidRPr="003669E4">
        <w:rPr>
          <w:rStyle w:val="IvDbodytextChar"/>
          <w:rFonts w:eastAsia="Calibri" w:cs="Calibri"/>
          <w:lang w:val="en-US"/>
        </w:rPr>
        <w:tab/>
        <w:t>For the Congestion information</w:t>
      </w:r>
      <w:r>
        <w:rPr>
          <w:rStyle w:val="IvDbodytextChar"/>
          <w:rFonts w:eastAsia="Calibri" w:cs="Calibri"/>
          <w:lang w:val="en-US"/>
        </w:rPr>
        <w:t xml:space="preserve">, </w:t>
      </w:r>
      <w:r w:rsidRPr="003669E4">
        <w:rPr>
          <w:rStyle w:val="IvDbodytextChar"/>
          <w:rFonts w:eastAsia="Calibri" w:cs="Calibri"/>
          <w:lang w:val="en-US"/>
        </w:rPr>
        <w:t>Data Rate</w:t>
      </w:r>
      <w:r>
        <w:rPr>
          <w:rStyle w:val="IvDbodytextChar"/>
          <w:rFonts w:eastAsia="Calibri" w:cs="Calibri"/>
          <w:lang w:val="en-US"/>
        </w:rPr>
        <w:t xml:space="preserve"> and PDV</w:t>
      </w:r>
      <w:r w:rsidRPr="003669E4">
        <w:rPr>
          <w:rStyle w:val="IvDbodytextChar"/>
          <w:rFonts w:eastAsia="Calibri" w:cs="Calibri"/>
          <w:lang w:val="en-US"/>
        </w:rPr>
        <w:t>, does it mean that the measurement failure also need</w:t>
      </w:r>
      <w:r>
        <w:rPr>
          <w:rStyle w:val="IvDbodytextChar"/>
          <w:rFonts w:eastAsia="Calibri" w:cs="Calibri"/>
          <w:lang w:val="en-US"/>
        </w:rPr>
        <w:t>s</w:t>
      </w:r>
      <w:r w:rsidRPr="003669E4">
        <w:rPr>
          <w:rStyle w:val="IvDbodytextChar"/>
          <w:rFonts w:eastAsia="Calibri" w:cs="Calibri"/>
          <w:lang w:val="en-US"/>
        </w:rPr>
        <w:t xml:space="preserve"> to be reported</w:t>
      </w:r>
      <w:r>
        <w:rPr>
          <w:rStyle w:val="IvDbodytextChar"/>
          <w:rFonts w:eastAsia="Calibri" w:cs="Calibri"/>
          <w:lang w:val="en-US"/>
        </w:rPr>
        <w:t xml:space="preserve"> if </w:t>
      </w:r>
      <w:r w:rsidRPr="00254023">
        <w:rPr>
          <w:rStyle w:val="IvDbodytextChar"/>
          <w:rFonts w:eastAsia="Calibri" w:cs="Calibri"/>
          <w:lang w:val="en-US"/>
        </w:rPr>
        <w:t>no measurement result is available</w:t>
      </w:r>
      <w:r w:rsidRPr="003669E4">
        <w:rPr>
          <w:rStyle w:val="IvDbodytextChar"/>
          <w:rFonts w:eastAsia="Calibri" w:cs="Calibri"/>
          <w:lang w:val="en-US"/>
        </w:rPr>
        <w:t>?</w:t>
      </w:r>
    </w:p>
    <w:p w14:paraId="7BC4B116" w14:textId="31ACA026" w:rsidR="007D15D8" w:rsidRPr="00337880" w:rsidRDefault="007D15D8" w:rsidP="00337880">
      <w:pPr>
        <w:spacing w:after="120"/>
        <w:ind w:left="1217" w:hangingChars="600" w:hanging="1217"/>
        <w:rPr>
          <w:rStyle w:val="IvDbodytextChar"/>
          <w:rFonts w:eastAsia="Calibri" w:cs="Calibri"/>
          <w:lang w:val="en-US"/>
        </w:rPr>
      </w:pPr>
      <w:r w:rsidRPr="00337880">
        <w:rPr>
          <w:rStyle w:val="IvDbodytextChar"/>
          <w:rFonts w:eastAsia="Calibri" w:cs="Calibri"/>
          <w:b/>
          <w:lang w:val="en-US"/>
        </w:rPr>
        <w:t>Answer 5:</w:t>
      </w:r>
      <w:r w:rsidRPr="00337880">
        <w:rPr>
          <w:rStyle w:val="IvDbodytextChar"/>
          <w:rFonts w:eastAsia="Calibri" w:cs="Calibri"/>
          <w:lang w:val="en-US"/>
        </w:rPr>
        <w:tab/>
      </w:r>
      <w:r w:rsidR="007A54A3" w:rsidRPr="00C11E8E">
        <w:rPr>
          <w:rFonts w:ascii="Arial" w:hAnsi="Arial" w:cs="Arial"/>
        </w:rPr>
        <w:t>SA2 has discussed and concluded that:</w:t>
      </w:r>
      <w:r w:rsidR="007A54A3">
        <w:rPr>
          <w:rFonts w:ascii="Arial" w:hAnsi="Arial" w:cs="Arial"/>
        </w:rPr>
        <w:t xml:space="preserve"> No,</w:t>
      </w:r>
      <w:r w:rsidR="007A54A3">
        <w:rPr>
          <w:rStyle w:val="IvDbodytextChar"/>
          <w:rFonts w:eastAsia="Calibri" w:cs="Calibri"/>
        </w:rPr>
        <w:t xml:space="preserve"> </w:t>
      </w:r>
      <w:r w:rsidR="00133037" w:rsidRPr="00337880">
        <w:rPr>
          <w:rStyle w:val="IvDbodytextChar"/>
          <w:rFonts w:eastAsia="Calibri" w:cs="Calibri" w:hint="eastAsia"/>
          <w:lang w:val="en-US"/>
        </w:rPr>
        <w:t>when</w:t>
      </w:r>
      <w:r w:rsidR="00133037" w:rsidRPr="00337880">
        <w:rPr>
          <w:rStyle w:val="IvDbodytextChar"/>
          <w:rFonts w:eastAsia="Calibri" w:cs="Calibri"/>
          <w:lang w:val="en-US"/>
        </w:rPr>
        <w:t xml:space="preserve"> no </w:t>
      </w:r>
      <w:r w:rsidR="00133037" w:rsidRPr="003669E4">
        <w:rPr>
          <w:rStyle w:val="IvDbodytextChar"/>
          <w:rFonts w:eastAsia="Calibri" w:cs="Calibri"/>
          <w:lang w:val="en-US"/>
        </w:rPr>
        <w:t>Congestion information</w:t>
      </w:r>
      <w:r w:rsidR="00133037">
        <w:rPr>
          <w:rStyle w:val="IvDbodytextChar"/>
          <w:rFonts w:eastAsia="Calibri" w:cs="Calibri"/>
          <w:lang w:val="en-US"/>
        </w:rPr>
        <w:t xml:space="preserve">, </w:t>
      </w:r>
      <w:r w:rsidR="00133037" w:rsidRPr="003669E4">
        <w:rPr>
          <w:rStyle w:val="IvDbodytextChar"/>
          <w:rFonts w:eastAsia="Calibri" w:cs="Calibri"/>
          <w:lang w:val="en-US"/>
        </w:rPr>
        <w:t>Data Rate</w:t>
      </w:r>
      <w:r w:rsidR="00133037">
        <w:rPr>
          <w:rStyle w:val="IvDbodytextChar"/>
          <w:rFonts w:eastAsia="Calibri" w:cs="Calibri"/>
          <w:lang w:val="en-US"/>
        </w:rPr>
        <w:t xml:space="preserve"> and PDV</w:t>
      </w:r>
      <w:r w:rsidR="00133037" w:rsidRPr="00337880">
        <w:rPr>
          <w:rStyle w:val="IvDbodytextChar"/>
          <w:rFonts w:eastAsia="Calibri" w:cs="Calibri"/>
          <w:lang w:val="en-US"/>
        </w:rPr>
        <w:t xml:space="preserve"> measurement result is received</w:t>
      </w:r>
      <w:r w:rsidR="007A54A3">
        <w:rPr>
          <w:rStyle w:val="IvDbodytextChar"/>
          <w:rFonts w:eastAsia="Calibri" w:cs="Calibri"/>
          <w:lang w:val="en-US"/>
        </w:rPr>
        <w:t>, it does not mean the measurement failure</w:t>
      </w:r>
      <w:r w:rsidR="00116DB9">
        <w:rPr>
          <w:rStyle w:val="IvDbodytextChar"/>
          <w:rFonts w:eastAsia="Calibri" w:cs="Calibri"/>
          <w:lang w:val="en-US"/>
        </w:rPr>
        <w:t>. T</w:t>
      </w:r>
      <w:r w:rsidR="00D25581">
        <w:rPr>
          <w:rStyle w:val="IvDbodytextChar"/>
          <w:rFonts w:eastAsia="Calibri" w:cs="Calibri"/>
          <w:lang w:val="en-US"/>
        </w:rPr>
        <w:t>here is</w:t>
      </w:r>
      <w:r w:rsidR="007A54A3">
        <w:rPr>
          <w:rStyle w:val="IvDbodytextChar"/>
          <w:rFonts w:eastAsia="Calibri" w:cs="Calibri"/>
          <w:lang w:val="en-US"/>
        </w:rPr>
        <w:t xml:space="preserve"> no need to report </w:t>
      </w:r>
      <w:r w:rsidR="00D25581">
        <w:rPr>
          <w:rStyle w:val="IvDbodytextChar"/>
          <w:rFonts w:eastAsia="Calibri" w:cs="Calibri"/>
          <w:lang w:val="en-US"/>
        </w:rPr>
        <w:t>it.</w:t>
      </w:r>
    </w:p>
    <w:p w14:paraId="47E6C948" w14:textId="77777777" w:rsidR="007D15D8" w:rsidRDefault="007D15D8" w:rsidP="00533ACD">
      <w:pPr>
        <w:spacing w:after="120"/>
        <w:ind w:left="1212" w:hangingChars="600" w:hanging="1212"/>
        <w:rPr>
          <w:rStyle w:val="IvDbodytextChar"/>
          <w:rFonts w:eastAsia="Calibri" w:cs="Calibri"/>
          <w:lang w:val="en-US"/>
        </w:rPr>
      </w:pPr>
    </w:p>
    <w:p w14:paraId="1138687B" w14:textId="77777777" w:rsidR="00533ACD" w:rsidRPr="003669E4" w:rsidRDefault="00533ACD" w:rsidP="00533ACD">
      <w:pPr>
        <w:spacing w:after="120"/>
        <w:ind w:left="1217" w:hangingChars="600" w:hanging="1217"/>
        <w:rPr>
          <w:rStyle w:val="IvDbodytextChar"/>
          <w:rFonts w:eastAsia="Calibri" w:cs="Calibri"/>
          <w:b/>
          <w:lang w:val="en-US"/>
        </w:rPr>
      </w:pPr>
      <w:r w:rsidRPr="00261419">
        <w:rPr>
          <w:rStyle w:val="IvDbodytextChar"/>
          <w:rFonts w:eastAsia="Calibri" w:cs="Calibri"/>
          <w:b/>
          <w:lang w:val="en-US"/>
        </w:rPr>
        <w:t xml:space="preserve">Question </w:t>
      </w:r>
      <w:r>
        <w:rPr>
          <w:rStyle w:val="IvDbodytextChar"/>
          <w:rFonts w:eastAsia="Calibri" w:cs="Calibri"/>
          <w:b/>
          <w:lang w:val="en-US"/>
        </w:rPr>
        <w:t>6</w:t>
      </w:r>
      <w:r w:rsidRPr="00261419">
        <w:rPr>
          <w:rStyle w:val="IvDbodytextChar"/>
          <w:rFonts w:eastAsia="Calibri" w:cs="Calibri"/>
          <w:b/>
          <w:lang w:val="en-US"/>
        </w:rPr>
        <w:t>:</w:t>
      </w:r>
      <w:r w:rsidRPr="003669E4">
        <w:rPr>
          <w:rStyle w:val="IvDbodytextChar"/>
          <w:rFonts w:eastAsia="Calibri" w:cs="Calibri"/>
          <w:lang w:val="en-US"/>
        </w:rPr>
        <w:tab/>
      </w:r>
      <w:r>
        <w:rPr>
          <w:rStyle w:val="IvDbodytextChar"/>
          <w:rFonts w:eastAsia="Calibri" w:cs="Calibri"/>
          <w:lang w:val="en-US"/>
        </w:rPr>
        <w:t xml:space="preserve">If the answer to question 5 is yes, how does the UPF detect that no </w:t>
      </w:r>
      <w:r w:rsidRPr="003669E4">
        <w:rPr>
          <w:rStyle w:val="IvDbodytextChar"/>
          <w:rFonts w:eastAsia="Calibri" w:cs="Calibri"/>
          <w:lang w:val="en-US"/>
        </w:rPr>
        <w:t>Congestion</w:t>
      </w:r>
      <w:r>
        <w:rPr>
          <w:rStyle w:val="IvDbodytextChar"/>
          <w:rFonts w:eastAsia="Calibri" w:cs="Calibri"/>
          <w:lang w:val="en-US"/>
        </w:rPr>
        <w:t xml:space="preserve"> or Data Rate measurement result is available</w:t>
      </w:r>
      <w:r w:rsidRPr="003669E4">
        <w:rPr>
          <w:rStyle w:val="IvDbodytextChar"/>
          <w:rFonts w:eastAsia="Calibri" w:cs="Calibri"/>
          <w:lang w:val="en-US"/>
        </w:rPr>
        <w:t>?</w:t>
      </w:r>
    </w:p>
    <w:p w14:paraId="7BA88F83" w14:textId="1895E061" w:rsidR="007D15D8" w:rsidRDefault="007D15D8" w:rsidP="007D15D8">
      <w:pPr>
        <w:spacing w:after="120"/>
        <w:ind w:left="1215" w:hangingChars="599" w:hanging="1215"/>
        <w:rPr>
          <w:rStyle w:val="IvDbodytextChar"/>
          <w:rFonts w:eastAsia="Calibri" w:cs="Calibri"/>
          <w:lang w:val="en-US"/>
        </w:rPr>
      </w:pPr>
      <w:r w:rsidRPr="004A6FE9">
        <w:rPr>
          <w:rStyle w:val="IvDbodytextChar"/>
          <w:rFonts w:eastAsia="Calibri" w:cs="Calibri"/>
          <w:b/>
          <w:lang w:val="en-US"/>
        </w:rPr>
        <w:t>Answer</w:t>
      </w:r>
      <w:r>
        <w:rPr>
          <w:rStyle w:val="IvDbodytextChar"/>
          <w:rFonts w:eastAsia="Calibri" w:cs="Calibri"/>
          <w:b/>
          <w:lang w:val="en-US"/>
        </w:rPr>
        <w:t xml:space="preserve"> 6</w:t>
      </w:r>
      <w:r w:rsidRPr="004A6FE9">
        <w:rPr>
          <w:rStyle w:val="IvDbodytextChar"/>
          <w:rFonts w:eastAsia="Calibri" w:cs="Calibri"/>
          <w:b/>
          <w:lang w:val="en-US"/>
        </w:rPr>
        <w:t>:</w:t>
      </w:r>
      <w:r>
        <w:rPr>
          <w:rStyle w:val="IvDbodytextChar"/>
          <w:rFonts w:eastAsia="Calibri" w:cs="Calibri"/>
          <w:b/>
          <w:lang w:val="en-US"/>
        </w:rPr>
        <w:tab/>
      </w:r>
      <w:r w:rsidR="00D25581" w:rsidRPr="00D25581">
        <w:rPr>
          <w:rStyle w:val="IvDbodytextChar"/>
          <w:rFonts w:eastAsia="Calibri" w:cs="Calibri"/>
          <w:lang w:val="en-US"/>
        </w:rPr>
        <w:t>N</w:t>
      </w:r>
      <w:r w:rsidR="00D25581" w:rsidRPr="00D25581">
        <w:rPr>
          <w:rStyle w:val="IvDbodytextChar"/>
          <w:rFonts w:eastAsia="Calibri" w:cs="Calibri" w:hint="eastAsia"/>
          <w:lang w:val="en-US"/>
        </w:rPr>
        <w:t>/A</w:t>
      </w:r>
    </w:p>
    <w:p w14:paraId="3C0CF2B4" w14:textId="6399FC90" w:rsidR="00533ACD" w:rsidRDefault="00533ACD" w:rsidP="00533ACD">
      <w:pPr>
        <w:spacing w:after="120"/>
        <w:ind w:left="1217" w:hangingChars="600" w:hanging="1217"/>
        <w:rPr>
          <w:rStyle w:val="IvDbodytextChar"/>
          <w:rFonts w:eastAsia="Calibri" w:cs="Calibri"/>
          <w:b/>
          <w:lang w:val="en-US"/>
        </w:rPr>
      </w:pPr>
    </w:p>
    <w:p w14:paraId="3FAEA45F" w14:textId="59468AB2" w:rsidR="00533ACD" w:rsidRPr="00E1627C" w:rsidRDefault="0014056E" w:rsidP="00E1627C">
      <w:pPr>
        <w:rPr>
          <w:rStyle w:val="IvDbodytextChar"/>
          <w:rFonts w:cs="Calibri"/>
          <w:lang w:val="en-US"/>
        </w:rPr>
      </w:pPr>
      <w:r w:rsidRPr="00E1627C">
        <w:rPr>
          <w:rStyle w:val="IvDbodytextChar"/>
          <w:rFonts w:cs="Calibri" w:hint="eastAsia"/>
          <w:lang w:val="en-US"/>
        </w:rPr>
        <w:t>F</w:t>
      </w:r>
      <w:r w:rsidRPr="00E1627C">
        <w:rPr>
          <w:rStyle w:val="IvDbodytextChar"/>
          <w:rFonts w:cs="Calibri"/>
          <w:lang w:val="en-US"/>
        </w:rPr>
        <w:t>or TSC QoS requirements</w:t>
      </w:r>
      <w:r w:rsidRPr="00E1627C">
        <w:rPr>
          <w:rStyle w:val="IvDbodytextChar"/>
          <w:rFonts w:cs="Calibri" w:hint="eastAsia"/>
          <w:lang w:val="en-US"/>
        </w:rPr>
        <w:t>,</w:t>
      </w:r>
      <w:r w:rsidRPr="00E1627C">
        <w:rPr>
          <w:rStyle w:val="IvDbodytextChar"/>
          <w:rFonts w:cs="Calibri"/>
          <w:lang w:val="en-US"/>
        </w:rPr>
        <w:t xml:space="preserve"> </w:t>
      </w:r>
    </w:p>
    <w:p w14:paraId="0243C701" w14:textId="77777777" w:rsidR="007D15D8" w:rsidRPr="00E1627C" w:rsidRDefault="007D15D8" w:rsidP="00E1627C">
      <w:pPr>
        <w:rPr>
          <w:rStyle w:val="IvDbodytextChar"/>
          <w:rFonts w:cs="Calibri"/>
          <w:lang w:val="en-US"/>
        </w:rPr>
      </w:pPr>
    </w:p>
    <w:p w14:paraId="29E4A7CE" w14:textId="77777777" w:rsidR="00533ACD" w:rsidRDefault="00533ACD" w:rsidP="00533ACD">
      <w:pPr>
        <w:spacing w:after="120"/>
        <w:ind w:left="1217" w:hangingChars="600" w:hanging="1217"/>
        <w:rPr>
          <w:rStyle w:val="IvDbodytextChar"/>
          <w:rFonts w:eastAsia="Calibri" w:cs="Calibri"/>
          <w:lang w:val="en-US"/>
        </w:rPr>
      </w:pPr>
      <w:r w:rsidRPr="00261419">
        <w:rPr>
          <w:rStyle w:val="IvDbodytextChar"/>
          <w:rFonts w:eastAsia="Calibri" w:cs="Calibri"/>
          <w:b/>
          <w:lang w:val="en-US"/>
        </w:rPr>
        <w:t xml:space="preserve">Question </w:t>
      </w:r>
      <w:r>
        <w:rPr>
          <w:rStyle w:val="IvDbodytextChar"/>
          <w:rFonts w:eastAsia="Calibri" w:cs="Calibri"/>
          <w:b/>
          <w:lang w:val="en-US"/>
        </w:rPr>
        <w:t>7</w:t>
      </w:r>
      <w:r w:rsidRPr="00261419">
        <w:rPr>
          <w:rStyle w:val="IvDbodytextChar"/>
          <w:rFonts w:eastAsia="Calibri" w:cs="Calibri"/>
          <w:b/>
          <w:lang w:val="en-US"/>
        </w:rPr>
        <w:t>:</w:t>
      </w:r>
      <w:r w:rsidRPr="003669E4">
        <w:rPr>
          <w:rStyle w:val="IvDbodytextChar"/>
          <w:rFonts w:eastAsia="Calibri" w:cs="Calibri"/>
          <w:lang w:val="en-US"/>
        </w:rPr>
        <w:tab/>
      </w:r>
      <w:r w:rsidRPr="00C62E8A">
        <w:rPr>
          <w:rStyle w:val="IvDbodytextChar"/>
          <w:rFonts w:eastAsia="Calibri" w:cs="Calibri"/>
          <w:lang w:val="en-US"/>
        </w:rPr>
        <w:t>W</w:t>
      </w:r>
      <w:r w:rsidRPr="00C62E8A">
        <w:rPr>
          <w:rStyle w:val="IvDbodytextChar"/>
          <w:rFonts w:eastAsia="Calibri" w:cs="Calibri" w:hint="eastAsia"/>
          <w:lang w:val="en-US"/>
        </w:rPr>
        <w:t>hether</w:t>
      </w:r>
      <w:r w:rsidRPr="00C62E8A">
        <w:rPr>
          <w:rStyle w:val="IvDbodytextChar"/>
          <w:rFonts w:eastAsia="Calibri" w:cs="Calibri"/>
          <w:lang w:val="en-US"/>
        </w:rPr>
        <w:t xml:space="preserve"> </w:t>
      </w:r>
      <w:bookmarkStart w:id="8" w:name="OLE_LINK6"/>
      <w:r w:rsidRPr="00C62E8A">
        <w:rPr>
          <w:rStyle w:val="IvDbodytextChar"/>
          <w:rFonts w:eastAsia="Calibri" w:cs="Calibri"/>
          <w:lang w:val="en-US"/>
        </w:rPr>
        <w:t xml:space="preserve">all TSC QoS requirements are applicable to multi-modal/XRM communications </w:t>
      </w:r>
      <w:bookmarkEnd w:id="8"/>
      <w:r w:rsidRPr="00C62E8A">
        <w:rPr>
          <w:rStyle w:val="IvDbodytextChar"/>
          <w:rFonts w:eastAsia="Calibri" w:cs="Calibri"/>
          <w:lang w:val="en-US"/>
        </w:rPr>
        <w:t>or not?</w:t>
      </w:r>
    </w:p>
    <w:p w14:paraId="1251A746" w14:textId="1F275CF1" w:rsidR="007D15D8" w:rsidRPr="00B85C27" w:rsidRDefault="007D15D8" w:rsidP="007D15D8">
      <w:pPr>
        <w:spacing w:after="120"/>
        <w:ind w:left="1215" w:hangingChars="599" w:hanging="1215"/>
        <w:rPr>
          <w:rFonts w:ascii="Arial" w:hAnsi="Arial" w:cs="Arial"/>
        </w:rPr>
      </w:pPr>
      <w:r w:rsidRPr="004A6FE9">
        <w:rPr>
          <w:rStyle w:val="IvDbodytextChar"/>
          <w:rFonts w:eastAsia="Calibri" w:cs="Calibri"/>
          <w:b/>
          <w:lang w:val="en-US"/>
        </w:rPr>
        <w:t>Answer</w:t>
      </w:r>
      <w:r>
        <w:rPr>
          <w:rStyle w:val="IvDbodytextChar"/>
          <w:rFonts w:eastAsia="Calibri" w:cs="Calibri"/>
          <w:b/>
          <w:lang w:val="en-US"/>
        </w:rPr>
        <w:t xml:space="preserve"> 7</w:t>
      </w:r>
      <w:r w:rsidRPr="004A6FE9">
        <w:rPr>
          <w:rStyle w:val="IvDbodytextChar"/>
          <w:rFonts w:eastAsia="Calibri" w:cs="Calibri"/>
          <w:b/>
          <w:lang w:val="en-US"/>
        </w:rPr>
        <w:t>:</w:t>
      </w:r>
      <w:r>
        <w:rPr>
          <w:rStyle w:val="IvDbodytextChar"/>
          <w:rFonts w:eastAsia="Calibri" w:cs="Calibri"/>
          <w:b/>
          <w:lang w:val="en-US"/>
        </w:rPr>
        <w:tab/>
      </w:r>
      <w:r w:rsidR="002D2E9D" w:rsidRPr="00C11E8E">
        <w:rPr>
          <w:rFonts w:ascii="Arial" w:hAnsi="Arial" w:cs="Arial"/>
        </w:rPr>
        <w:t>SA2 has discussed and concluded that:</w:t>
      </w:r>
      <w:r w:rsidR="002D2E9D">
        <w:rPr>
          <w:rFonts w:ascii="Arial" w:hAnsi="Arial" w:cs="Arial"/>
        </w:rPr>
        <w:t xml:space="preserve"> </w:t>
      </w:r>
      <w:r w:rsidR="00B85C27" w:rsidRPr="00B85C27">
        <w:rPr>
          <w:rFonts w:ascii="Arial" w:hAnsi="Arial" w:cs="Arial"/>
        </w:rPr>
        <w:t>There are not all TSC QoS requirements are applicable to multi-modal/XRM communications.</w:t>
      </w:r>
      <w:r w:rsidR="00B85C27">
        <w:rPr>
          <w:rFonts w:ascii="Arial" w:hAnsi="Arial" w:cs="Arial"/>
        </w:rPr>
        <w:t xml:space="preserve"> I</w:t>
      </w:r>
      <w:r w:rsidR="002D2E9D">
        <w:rPr>
          <w:rFonts w:ascii="Arial" w:hAnsi="Arial" w:cs="Arial"/>
        </w:rPr>
        <w:t xml:space="preserve">n Release 18, </w:t>
      </w:r>
      <w:r w:rsidR="00B85C27" w:rsidRPr="00B85C27">
        <w:rPr>
          <w:rFonts w:ascii="Arial" w:hAnsi="Arial" w:cs="Arial"/>
        </w:rPr>
        <w:t xml:space="preserve">Periodicity, N6 Jitter Information and Flow Direction are applicable to multi-modal/XRM communications. </w:t>
      </w:r>
    </w:p>
    <w:p w14:paraId="4A10F131" w14:textId="77777777" w:rsidR="00462907" w:rsidRDefault="00462907" w:rsidP="00462907">
      <w:pPr>
        <w:rPr>
          <w:rFonts w:ascii="Arial" w:hAnsi="Arial" w:cs="Arial"/>
        </w:rPr>
      </w:pPr>
    </w:p>
    <w:p w14:paraId="43039839" w14:textId="77777777" w:rsidR="00463675" w:rsidRPr="00C11E8E" w:rsidRDefault="00463675" w:rsidP="00C11E8E">
      <w:pPr>
        <w:pStyle w:val="1"/>
        <w:rPr>
          <w:b w:val="0"/>
          <w:sz w:val="36"/>
          <w:szCs w:val="36"/>
        </w:rPr>
      </w:pPr>
      <w:r w:rsidRPr="00C11E8E">
        <w:rPr>
          <w:b w:val="0"/>
          <w:sz w:val="36"/>
          <w:szCs w:val="36"/>
        </w:rPr>
        <w:t>2. Actions:</w:t>
      </w:r>
    </w:p>
    <w:p w14:paraId="57BBFFD1" w14:textId="03D9D4CA" w:rsidR="00C11E8E" w:rsidRDefault="00E83F9E" w:rsidP="00C11E8E">
      <w:pPr>
        <w:spacing w:after="120"/>
        <w:ind w:left="1985" w:hanging="1985"/>
        <w:rPr>
          <w:rFonts w:ascii="Arial" w:hAnsi="Arial" w:cs="Arial"/>
          <w:b/>
        </w:rPr>
      </w:pPr>
      <w:r>
        <w:rPr>
          <w:rFonts w:ascii="Arial" w:hAnsi="Arial" w:cs="Arial"/>
          <w:b/>
        </w:rPr>
        <w:t>To:  CT3</w:t>
      </w:r>
    </w:p>
    <w:p w14:paraId="0939DFD5" w14:textId="4166CAE1" w:rsidR="00463675" w:rsidRDefault="00E83F9E" w:rsidP="00C11E8E">
      <w:pPr>
        <w:spacing w:after="120"/>
        <w:ind w:left="993" w:hanging="993"/>
        <w:rPr>
          <w:rFonts w:ascii="Arial" w:hAnsi="Arial" w:cs="Arial"/>
          <w:b/>
        </w:rPr>
      </w:pPr>
      <w:r>
        <w:rPr>
          <w:rFonts w:ascii="Arial" w:hAnsi="Arial" w:cs="Arial"/>
          <w:b/>
        </w:rPr>
        <w:t>ACTION:  SA2 ask that CT3</w:t>
      </w:r>
      <w:r w:rsidR="00C11E8E">
        <w:rPr>
          <w:rFonts w:ascii="Arial" w:hAnsi="Arial" w:cs="Arial"/>
          <w:b/>
        </w:rPr>
        <w:t xml:space="preserve"> to take the above into consideration.</w:t>
      </w:r>
    </w:p>
    <w:p w14:paraId="61B841E4" w14:textId="77777777" w:rsidR="00C11E8E" w:rsidRPr="00E83F9E" w:rsidRDefault="00C11E8E" w:rsidP="00C11E8E">
      <w:pPr>
        <w:spacing w:after="120"/>
        <w:ind w:left="993" w:hanging="993"/>
        <w:rPr>
          <w:rFonts w:ascii="Arial" w:hAnsi="Arial" w:cs="Arial"/>
          <w:b/>
        </w:rPr>
      </w:pPr>
    </w:p>
    <w:p w14:paraId="3B1111A1" w14:textId="2EE75638" w:rsidR="00C11E8E" w:rsidRPr="00C11E8E" w:rsidRDefault="00C11E8E" w:rsidP="00C11E8E">
      <w:pPr>
        <w:pStyle w:val="1"/>
        <w:rPr>
          <w:b w:val="0"/>
          <w:sz w:val="36"/>
          <w:szCs w:val="36"/>
        </w:rPr>
      </w:pPr>
      <w:r w:rsidRPr="00C11E8E">
        <w:rPr>
          <w:b w:val="0"/>
          <w:sz w:val="36"/>
          <w:szCs w:val="36"/>
        </w:rPr>
        <w:t>3</w:t>
      </w:r>
      <w:r w:rsidRPr="00C11E8E">
        <w:rPr>
          <w:rFonts w:hint="eastAsia"/>
          <w:b w:val="0"/>
          <w:sz w:val="36"/>
          <w:szCs w:val="36"/>
          <w:lang w:eastAsia="zh-CN"/>
        </w:rPr>
        <w:t>.</w:t>
      </w:r>
      <w:r w:rsidRPr="00C11E8E">
        <w:rPr>
          <w:b w:val="0"/>
          <w:sz w:val="36"/>
          <w:szCs w:val="36"/>
          <w:lang w:eastAsia="zh-CN"/>
        </w:rPr>
        <w:t xml:space="preserve"> </w:t>
      </w:r>
      <w:r w:rsidRPr="00C11E8E">
        <w:rPr>
          <w:b w:val="0"/>
          <w:sz w:val="36"/>
          <w:szCs w:val="36"/>
        </w:rPr>
        <w:t xml:space="preserve">Dates of next </w:t>
      </w:r>
      <w:r w:rsidRPr="00C11E8E">
        <w:rPr>
          <w:rFonts w:cs="Arial"/>
          <w:b w:val="0"/>
          <w:bCs/>
          <w:sz w:val="36"/>
          <w:szCs w:val="36"/>
        </w:rPr>
        <w:t>WG SA2</w:t>
      </w:r>
      <w:r w:rsidRPr="00C11E8E">
        <w:rPr>
          <w:b w:val="0"/>
          <w:sz w:val="36"/>
          <w:szCs w:val="36"/>
        </w:rPr>
        <w:t xml:space="preserve"> meetings</w:t>
      </w:r>
    </w:p>
    <w:p w14:paraId="55645440" w14:textId="77777777" w:rsidR="000E56D2" w:rsidRDefault="000E56D2" w:rsidP="000E56D2">
      <w:pPr>
        <w:rPr>
          <w:rFonts w:ascii="Arial" w:hAnsi="Arial" w:cs="Arial"/>
        </w:rPr>
      </w:pPr>
      <w:r>
        <w:rPr>
          <w:rFonts w:ascii="Arial" w:hAnsi="Arial" w:cs="Arial"/>
        </w:rPr>
        <w:t>SA2#160</w:t>
      </w:r>
      <w:r>
        <w:rPr>
          <w:rFonts w:ascii="Arial" w:hAnsi="Arial" w:cs="Arial"/>
        </w:rPr>
        <w:tab/>
        <w:t>November 13</w:t>
      </w:r>
      <w:r>
        <w:rPr>
          <w:rFonts w:ascii="Arial" w:hAnsi="Arial" w:cs="Arial"/>
          <w:vertAlign w:val="superscript"/>
        </w:rPr>
        <w:t>th</w:t>
      </w:r>
      <w:r>
        <w:rPr>
          <w:rFonts w:ascii="Arial" w:hAnsi="Arial" w:cs="Arial"/>
        </w:rPr>
        <w:t xml:space="preserve"> 2023 – November 17</w:t>
      </w:r>
      <w:r>
        <w:rPr>
          <w:rFonts w:ascii="Arial" w:hAnsi="Arial" w:cs="Arial"/>
          <w:vertAlign w:val="superscript"/>
        </w:rPr>
        <w:t>th</w:t>
      </w:r>
      <w:r>
        <w:rPr>
          <w:rFonts w:ascii="Arial" w:hAnsi="Arial" w:cs="Arial"/>
        </w:rPr>
        <w:t xml:space="preserve"> 2023</w:t>
      </w:r>
      <w:r>
        <w:rPr>
          <w:rFonts w:ascii="Arial" w:hAnsi="Arial" w:cs="Arial"/>
        </w:rPr>
        <w:tab/>
        <w:t>Chicago, USA</w:t>
      </w:r>
    </w:p>
    <w:p w14:paraId="0500FDA3" w14:textId="77777777" w:rsidR="000E56D2" w:rsidRDefault="000E56D2" w:rsidP="000E56D2">
      <w:pPr>
        <w:rPr>
          <w:rFonts w:ascii="Arial" w:hAnsi="Arial" w:cs="Arial"/>
        </w:rPr>
      </w:pPr>
      <w:bookmarkStart w:id="9" w:name="bmS2-0-Ad_Hoc--2024-01-22"/>
      <w:r>
        <w:rPr>
          <w:rFonts w:ascii="Arial" w:hAnsi="Arial" w:cs="Arial"/>
        </w:rPr>
        <w:t>SA2-Ad-Hoc</w:t>
      </w:r>
      <w:bookmarkEnd w:id="9"/>
      <w:r>
        <w:rPr>
          <w:rFonts w:ascii="Arial" w:hAnsi="Arial" w:cs="Arial"/>
        </w:rPr>
        <w:tab/>
        <w:t>January 22th 2024 – January 26th 2024</w:t>
      </w:r>
      <w:r>
        <w:rPr>
          <w:rFonts w:ascii="Arial" w:hAnsi="Arial" w:cs="Arial"/>
        </w:rPr>
        <w:tab/>
      </w:r>
      <w:r>
        <w:rPr>
          <w:rFonts w:ascii="Arial" w:hAnsi="Arial" w:cs="Arial"/>
        </w:rPr>
        <w:tab/>
        <w:t>Online</w:t>
      </w:r>
    </w:p>
    <w:p w14:paraId="043D6759" w14:textId="77777777" w:rsidR="00C11E8E" w:rsidRPr="005A5EA3" w:rsidRDefault="00C11E8E" w:rsidP="00C11E8E"/>
    <w:p w14:paraId="33F2906D" w14:textId="4C70DAA1" w:rsidR="004A645F" w:rsidRDefault="00DF1BE6" w:rsidP="004A645F">
      <w:pPr>
        <w:tabs>
          <w:tab w:val="left" w:pos="5103"/>
        </w:tabs>
        <w:spacing w:after="120"/>
        <w:ind w:left="2268" w:hanging="2268"/>
        <w:rPr>
          <w:rFonts w:ascii="Arial" w:hAnsi="Arial" w:cs="Arial"/>
          <w:bCs/>
        </w:rPr>
      </w:pPr>
      <w:r>
        <w:rPr>
          <w:rFonts w:ascii="Arial" w:hAnsi="Arial" w:cs="Arial"/>
          <w:bCs/>
        </w:rPr>
        <w:t>SA2</w:t>
      </w:r>
      <w:r w:rsidR="004A645F">
        <w:rPr>
          <w:rFonts w:ascii="Arial" w:hAnsi="Arial" w:cs="Arial"/>
          <w:bCs/>
        </w:rPr>
        <w:t xml:space="preserve"> Meeting calendar can be found at:</w:t>
      </w:r>
    </w:p>
    <w:p w14:paraId="282B989B" w14:textId="49784622" w:rsidR="002C130F" w:rsidRPr="00F0649B" w:rsidRDefault="005D5070" w:rsidP="004A645F">
      <w:pPr>
        <w:tabs>
          <w:tab w:val="left" w:pos="5103"/>
        </w:tabs>
        <w:spacing w:after="120"/>
        <w:ind w:left="2268" w:hanging="2268"/>
        <w:rPr>
          <w:rFonts w:ascii="Arial" w:hAnsi="Arial" w:cs="Arial"/>
          <w:bCs/>
        </w:rPr>
      </w:pPr>
      <w:hyperlink r:id="rId13" w:history="1">
        <w:r w:rsidR="005A5EA3" w:rsidRPr="0041553D">
          <w:rPr>
            <w:rStyle w:val="ae"/>
            <w:rFonts w:ascii="Arial" w:hAnsi="Arial" w:cs="Arial"/>
            <w:bCs/>
          </w:rPr>
          <w:t>https://www.3gpp.org/dynareport?code=Meetings-S2.htm</w:t>
        </w:r>
      </w:hyperlink>
      <w:r w:rsidR="005A5EA3">
        <w:rPr>
          <w:rFonts w:ascii="Arial" w:hAnsi="Arial" w:cs="Arial"/>
          <w:bCs/>
        </w:rPr>
        <w:t xml:space="preserve"> </w:t>
      </w: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71944" w14:textId="77777777" w:rsidR="005D5070" w:rsidRDefault="005D5070">
      <w:r>
        <w:separator/>
      </w:r>
    </w:p>
  </w:endnote>
  <w:endnote w:type="continuationSeparator" w:id="0">
    <w:p w14:paraId="17D92221" w14:textId="77777777" w:rsidR="005D5070" w:rsidRDefault="005D5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F997D" w14:textId="77777777" w:rsidR="005D5070" w:rsidRDefault="005D5070">
      <w:r>
        <w:separator/>
      </w:r>
    </w:p>
  </w:footnote>
  <w:footnote w:type="continuationSeparator" w:id="0">
    <w:p w14:paraId="1CB18BB7" w14:textId="77777777" w:rsidR="005D5070" w:rsidRDefault="005D5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C187D86"/>
    <w:multiLevelType w:val="hybridMultilevel"/>
    <w:tmpl w:val="1458BB04"/>
    <w:lvl w:ilvl="0" w:tplc="2856B84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AF2CCA"/>
    <w:multiLevelType w:val="hybridMultilevel"/>
    <w:tmpl w:val="E1EEF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B3F9D"/>
    <w:multiLevelType w:val="hybridMultilevel"/>
    <w:tmpl w:val="43129E1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82365D"/>
    <w:multiLevelType w:val="hybridMultilevel"/>
    <w:tmpl w:val="BDD652E8"/>
    <w:lvl w:ilvl="0" w:tplc="F68284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20"/>
  </w:num>
  <w:num w:numId="17">
    <w:abstractNumId w:val="15"/>
  </w:num>
  <w:num w:numId="18">
    <w:abstractNumId w:val="10"/>
  </w:num>
  <w:num w:numId="19">
    <w:abstractNumId w:val="21"/>
  </w:num>
  <w:num w:numId="20">
    <w:abstractNumId w:val="17"/>
  </w:num>
  <w:num w:numId="21">
    <w:abstractNumId w:val="16"/>
  </w:num>
  <w:num w:numId="22">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20638"/>
    <w:rsid w:val="00027ACA"/>
    <w:rsid w:val="00035C8A"/>
    <w:rsid w:val="000401DF"/>
    <w:rsid w:val="00061460"/>
    <w:rsid w:val="000751EB"/>
    <w:rsid w:val="000950F5"/>
    <w:rsid w:val="000977A1"/>
    <w:rsid w:val="000B1AA1"/>
    <w:rsid w:val="000B44BF"/>
    <w:rsid w:val="000E56D2"/>
    <w:rsid w:val="000F4E43"/>
    <w:rsid w:val="000F78D4"/>
    <w:rsid w:val="00105899"/>
    <w:rsid w:val="00116DB9"/>
    <w:rsid w:val="00133037"/>
    <w:rsid w:val="00133080"/>
    <w:rsid w:val="0014056E"/>
    <w:rsid w:val="00141237"/>
    <w:rsid w:val="00141343"/>
    <w:rsid w:val="00160824"/>
    <w:rsid w:val="001608BF"/>
    <w:rsid w:val="001652B9"/>
    <w:rsid w:val="00167597"/>
    <w:rsid w:val="00172D08"/>
    <w:rsid w:val="001734EB"/>
    <w:rsid w:val="0019152E"/>
    <w:rsid w:val="001A4AF7"/>
    <w:rsid w:val="001B0579"/>
    <w:rsid w:val="001C6AAB"/>
    <w:rsid w:val="001F2FD8"/>
    <w:rsid w:val="00203F94"/>
    <w:rsid w:val="002516F2"/>
    <w:rsid w:val="002639F9"/>
    <w:rsid w:val="002640B4"/>
    <w:rsid w:val="00277F02"/>
    <w:rsid w:val="00293CD3"/>
    <w:rsid w:val="00296D35"/>
    <w:rsid w:val="002A4727"/>
    <w:rsid w:val="002A5A00"/>
    <w:rsid w:val="002A7A53"/>
    <w:rsid w:val="002B35B6"/>
    <w:rsid w:val="002C130F"/>
    <w:rsid w:val="002C5BDC"/>
    <w:rsid w:val="002C647D"/>
    <w:rsid w:val="002D2E9D"/>
    <w:rsid w:val="002D692A"/>
    <w:rsid w:val="00304F14"/>
    <w:rsid w:val="00324107"/>
    <w:rsid w:val="003259FF"/>
    <w:rsid w:val="00326B06"/>
    <w:rsid w:val="00334FB0"/>
    <w:rsid w:val="00337880"/>
    <w:rsid w:val="00346239"/>
    <w:rsid w:val="00347947"/>
    <w:rsid w:val="00356D8D"/>
    <w:rsid w:val="00360EC0"/>
    <w:rsid w:val="003663C4"/>
    <w:rsid w:val="00367678"/>
    <w:rsid w:val="00377233"/>
    <w:rsid w:val="00377342"/>
    <w:rsid w:val="003901E1"/>
    <w:rsid w:val="003D106E"/>
    <w:rsid w:val="003F7CA3"/>
    <w:rsid w:val="00401229"/>
    <w:rsid w:val="00416855"/>
    <w:rsid w:val="004234FF"/>
    <w:rsid w:val="004244D0"/>
    <w:rsid w:val="00425CB0"/>
    <w:rsid w:val="0043286A"/>
    <w:rsid w:val="00433139"/>
    <w:rsid w:val="004436CF"/>
    <w:rsid w:val="00445241"/>
    <w:rsid w:val="00462907"/>
    <w:rsid w:val="00463675"/>
    <w:rsid w:val="004A645F"/>
    <w:rsid w:val="004A6FE9"/>
    <w:rsid w:val="004B242A"/>
    <w:rsid w:val="004B43FA"/>
    <w:rsid w:val="004C3F5A"/>
    <w:rsid w:val="004C4DCF"/>
    <w:rsid w:val="004D5C97"/>
    <w:rsid w:val="004F3031"/>
    <w:rsid w:val="004F5E5E"/>
    <w:rsid w:val="0050341D"/>
    <w:rsid w:val="00503DD8"/>
    <w:rsid w:val="00507006"/>
    <w:rsid w:val="00530478"/>
    <w:rsid w:val="00531B9F"/>
    <w:rsid w:val="00533ACD"/>
    <w:rsid w:val="00534D36"/>
    <w:rsid w:val="0054504C"/>
    <w:rsid w:val="005535EB"/>
    <w:rsid w:val="00555098"/>
    <w:rsid w:val="005703C3"/>
    <w:rsid w:val="00584B08"/>
    <w:rsid w:val="0059134F"/>
    <w:rsid w:val="00596BED"/>
    <w:rsid w:val="005A5EA3"/>
    <w:rsid w:val="005B3080"/>
    <w:rsid w:val="005D5070"/>
    <w:rsid w:val="005F0CA5"/>
    <w:rsid w:val="005F5680"/>
    <w:rsid w:val="0061389D"/>
    <w:rsid w:val="00616E9B"/>
    <w:rsid w:val="006303B6"/>
    <w:rsid w:val="00637CE9"/>
    <w:rsid w:val="00637FBA"/>
    <w:rsid w:val="00643CE1"/>
    <w:rsid w:val="00643E88"/>
    <w:rsid w:val="00654758"/>
    <w:rsid w:val="00655989"/>
    <w:rsid w:val="00663E7A"/>
    <w:rsid w:val="0066683D"/>
    <w:rsid w:val="0068420E"/>
    <w:rsid w:val="00687A0B"/>
    <w:rsid w:val="006A27C3"/>
    <w:rsid w:val="006D0B09"/>
    <w:rsid w:val="006E04F1"/>
    <w:rsid w:val="006E17C7"/>
    <w:rsid w:val="007032C5"/>
    <w:rsid w:val="00706B59"/>
    <w:rsid w:val="007116E4"/>
    <w:rsid w:val="007207FB"/>
    <w:rsid w:val="00721146"/>
    <w:rsid w:val="00726FC3"/>
    <w:rsid w:val="0072772C"/>
    <w:rsid w:val="00743C2B"/>
    <w:rsid w:val="00746FBE"/>
    <w:rsid w:val="00763747"/>
    <w:rsid w:val="00764EB2"/>
    <w:rsid w:val="007713F0"/>
    <w:rsid w:val="0077485D"/>
    <w:rsid w:val="00781663"/>
    <w:rsid w:val="0079092B"/>
    <w:rsid w:val="007A54A3"/>
    <w:rsid w:val="007A75B6"/>
    <w:rsid w:val="007B2AA8"/>
    <w:rsid w:val="007C198F"/>
    <w:rsid w:val="007C4AD9"/>
    <w:rsid w:val="007D15D8"/>
    <w:rsid w:val="007F122E"/>
    <w:rsid w:val="008169D9"/>
    <w:rsid w:val="00831049"/>
    <w:rsid w:val="008369A0"/>
    <w:rsid w:val="00837D73"/>
    <w:rsid w:val="00842C9B"/>
    <w:rsid w:val="00856BB4"/>
    <w:rsid w:val="00857CF6"/>
    <w:rsid w:val="008600EC"/>
    <w:rsid w:val="008701CA"/>
    <w:rsid w:val="0089666F"/>
    <w:rsid w:val="008C648E"/>
    <w:rsid w:val="008D5EA8"/>
    <w:rsid w:val="008F400B"/>
    <w:rsid w:val="008F5B13"/>
    <w:rsid w:val="0090241A"/>
    <w:rsid w:val="00911C45"/>
    <w:rsid w:val="00923E7C"/>
    <w:rsid w:val="00927E39"/>
    <w:rsid w:val="00946030"/>
    <w:rsid w:val="0095050E"/>
    <w:rsid w:val="00955CE6"/>
    <w:rsid w:val="00972743"/>
    <w:rsid w:val="00976D94"/>
    <w:rsid w:val="009A4C4E"/>
    <w:rsid w:val="009A55C9"/>
    <w:rsid w:val="009A79FC"/>
    <w:rsid w:val="009B1159"/>
    <w:rsid w:val="009F2508"/>
    <w:rsid w:val="009F6E85"/>
    <w:rsid w:val="00A02906"/>
    <w:rsid w:val="00A067D9"/>
    <w:rsid w:val="00A10538"/>
    <w:rsid w:val="00A45980"/>
    <w:rsid w:val="00A57710"/>
    <w:rsid w:val="00A6286A"/>
    <w:rsid w:val="00A705BD"/>
    <w:rsid w:val="00A72298"/>
    <w:rsid w:val="00A7348D"/>
    <w:rsid w:val="00A829AA"/>
    <w:rsid w:val="00A97D07"/>
    <w:rsid w:val="00AB071E"/>
    <w:rsid w:val="00AD51BB"/>
    <w:rsid w:val="00AD789C"/>
    <w:rsid w:val="00AE01C5"/>
    <w:rsid w:val="00AE489C"/>
    <w:rsid w:val="00AE7BE7"/>
    <w:rsid w:val="00B06DC3"/>
    <w:rsid w:val="00B144F4"/>
    <w:rsid w:val="00B33AE0"/>
    <w:rsid w:val="00B538AC"/>
    <w:rsid w:val="00B53A97"/>
    <w:rsid w:val="00B663FC"/>
    <w:rsid w:val="00B6656D"/>
    <w:rsid w:val="00B72210"/>
    <w:rsid w:val="00B75345"/>
    <w:rsid w:val="00B7603D"/>
    <w:rsid w:val="00B85C27"/>
    <w:rsid w:val="00BA64D9"/>
    <w:rsid w:val="00BB4127"/>
    <w:rsid w:val="00BB5493"/>
    <w:rsid w:val="00BB5BAA"/>
    <w:rsid w:val="00BE3FDA"/>
    <w:rsid w:val="00BE5D0B"/>
    <w:rsid w:val="00BF417F"/>
    <w:rsid w:val="00BF5056"/>
    <w:rsid w:val="00BF7EE2"/>
    <w:rsid w:val="00C11E8E"/>
    <w:rsid w:val="00C12C85"/>
    <w:rsid w:val="00C165D1"/>
    <w:rsid w:val="00C21BB7"/>
    <w:rsid w:val="00C2668C"/>
    <w:rsid w:val="00C41D89"/>
    <w:rsid w:val="00C6700A"/>
    <w:rsid w:val="00C70EBC"/>
    <w:rsid w:val="00C75E02"/>
    <w:rsid w:val="00C76CA3"/>
    <w:rsid w:val="00C816C1"/>
    <w:rsid w:val="00CA2FB0"/>
    <w:rsid w:val="00CA5923"/>
    <w:rsid w:val="00CB1E6E"/>
    <w:rsid w:val="00D05B6A"/>
    <w:rsid w:val="00D1269D"/>
    <w:rsid w:val="00D153C8"/>
    <w:rsid w:val="00D25581"/>
    <w:rsid w:val="00D27806"/>
    <w:rsid w:val="00D419E0"/>
    <w:rsid w:val="00D53018"/>
    <w:rsid w:val="00D615F2"/>
    <w:rsid w:val="00D676CD"/>
    <w:rsid w:val="00D70940"/>
    <w:rsid w:val="00D776DC"/>
    <w:rsid w:val="00D931BB"/>
    <w:rsid w:val="00DA5361"/>
    <w:rsid w:val="00DD753E"/>
    <w:rsid w:val="00DF1BE6"/>
    <w:rsid w:val="00E07DDC"/>
    <w:rsid w:val="00E1627C"/>
    <w:rsid w:val="00E16BBB"/>
    <w:rsid w:val="00E20604"/>
    <w:rsid w:val="00E4207B"/>
    <w:rsid w:val="00E4476D"/>
    <w:rsid w:val="00E547F1"/>
    <w:rsid w:val="00E62EBD"/>
    <w:rsid w:val="00E72B30"/>
    <w:rsid w:val="00E72F81"/>
    <w:rsid w:val="00E74B9D"/>
    <w:rsid w:val="00E76827"/>
    <w:rsid w:val="00E83F9E"/>
    <w:rsid w:val="00E848FA"/>
    <w:rsid w:val="00EA19B5"/>
    <w:rsid w:val="00EA2FF1"/>
    <w:rsid w:val="00EA68B1"/>
    <w:rsid w:val="00EC0032"/>
    <w:rsid w:val="00EC1FC8"/>
    <w:rsid w:val="00F02BD3"/>
    <w:rsid w:val="00F0649B"/>
    <w:rsid w:val="00F10B26"/>
    <w:rsid w:val="00F12248"/>
    <w:rsid w:val="00F13D17"/>
    <w:rsid w:val="00F16C83"/>
    <w:rsid w:val="00F20CD7"/>
    <w:rsid w:val="00F26289"/>
    <w:rsid w:val="00F43BB0"/>
    <w:rsid w:val="00F6301A"/>
    <w:rsid w:val="00F67216"/>
    <w:rsid w:val="00F871D5"/>
    <w:rsid w:val="00F9043D"/>
    <w:rsid w:val="00F9252B"/>
    <w:rsid w:val="00F925D5"/>
    <w:rsid w:val="00F9363A"/>
    <w:rsid w:val="00F970B2"/>
    <w:rsid w:val="00FA096F"/>
    <w:rsid w:val="00FE3364"/>
    <w:rsid w:val="00FF06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af1">
    <w:name w:val="FollowedHyperlink"/>
    <w:basedOn w:val="a0"/>
    <w:uiPriority w:val="99"/>
    <w:semiHidden/>
    <w:unhideWhenUsed/>
    <w:rsid w:val="005535EB"/>
    <w:rPr>
      <w:color w:val="954F72" w:themeColor="followedHyperlink"/>
      <w:u w:val="single"/>
    </w:rPr>
  </w:style>
  <w:style w:type="character" w:customStyle="1" w:styleId="UnresolvedMention">
    <w:name w:val="Unresolved Mention"/>
    <w:basedOn w:val="a0"/>
    <w:uiPriority w:val="99"/>
    <w:semiHidden/>
    <w:unhideWhenUsed/>
    <w:rsid w:val="00296D35"/>
    <w:rPr>
      <w:color w:val="605E5C"/>
      <w:shd w:val="clear" w:color="auto" w:fill="E1DFDD"/>
    </w:rPr>
  </w:style>
  <w:style w:type="paragraph" w:customStyle="1" w:styleId="EditorsNote">
    <w:name w:val="Editor's Note"/>
    <w:aliases w:val="EN,Editor's Noteormal"/>
    <w:basedOn w:val="a"/>
    <w:link w:val="EditorsNoteChar"/>
    <w:qFormat/>
    <w:rsid w:val="002B35B6"/>
    <w:pPr>
      <w:keepLines/>
      <w:spacing w:after="180"/>
      <w:ind w:left="1135" w:hanging="851"/>
    </w:pPr>
    <w:rPr>
      <w:color w:val="FF0000"/>
    </w:rPr>
  </w:style>
  <w:style w:type="paragraph" w:customStyle="1" w:styleId="NO">
    <w:name w:val="NO"/>
    <w:basedOn w:val="a"/>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21"/>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21">
    <w:name w:val="List 2"/>
    <w:basedOn w:val="a"/>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af2">
    <w:name w:val="Revision"/>
    <w:hidden/>
    <w:uiPriority w:val="99"/>
    <w:semiHidden/>
    <w:rsid w:val="00972743"/>
    <w:rPr>
      <w:lang w:eastAsia="en-US"/>
    </w:rPr>
  </w:style>
  <w:style w:type="paragraph" w:styleId="af3">
    <w:name w:val="List Paragraph"/>
    <w:basedOn w:val="a"/>
    <w:uiPriority w:val="34"/>
    <w:qFormat/>
    <w:rsid w:val="00F6301A"/>
    <w:pPr>
      <w:ind w:left="720"/>
      <w:contextualSpacing/>
    </w:pPr>
  </w:style>
  <w:style w:type="character" w:customStyle="1" w:styleId="IvDbodytextChar">
    <w:name w:val="IvD bodytext Char"/>
    <w:link w:val="IvDbodytext"/>
    <w:locked/>
    <w:rsid w:val="008169D9"/>
    <w:rPr>
      <w:rFonts w:ascii="Arial" w:hAnsi="Arial" w:cs="Arial"/>
      <w:spacing w:val="2"/>
    </w:rPr>
  </w:style>
  <w:style w:type="paragraph" w:customStyle="1" w:styleId="IvDbodytext">
    <w:name w:val="IvD bodytext"/>
    <w:basedOn w:val="aa"/>
    <w:link w:val="IvDbodytextChar"/>
    <w:qFormat/>
    <w:rsid w:val="008169D9"/>
    <w:pPr>
      <w:keepLines/>
      <w:tabs>
        <w:tab w:val="left" w:pos="2552"/>
        <w:tab w:val="left" w:pos="3856"/>
        <w:tab w:val="left" w:pos="5216"/>
        <w:tab w:val="left" w:pos="6464"/>
        <w:tab w:val="left" w:pos="7768"/>
        <w:tab w:val="left" w:pos="9072"/>
        <w:tab w:val="left" w:pos="9639"/>
      </w:tabs>
      <w:spacing w:before="240"/>
    </w:pPr>
    <w:rPr>
      <w:color w:val="auto"/>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383213284">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5121117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5AIRPNAIUNRU-1306052894-3847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https://nokia.sharepoint.com/sites/c5g/epc/_layouts/15/DocIdRedir.aspx?ID=5AIRPNAIUNRU-1306052894-3847</Url>
      <Description>5AIRPNAIUNRU-1306052894-3847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2.xml><?xml version="1.0" encoding="utf-8"?>
<ds:datastoreItem xmlns:ds="http://schemas.openxmlformats.org/officeDocument/2006/customXml" ds:itemID="{D3AB6DF6-E186-4E12-BFAD-724F7C115035}">
  <ds:schemaRefs>
    <ds:schemaRef ds:uri="Microsoft.SharePoint.Taxonomy.ContentTypeSync"/>
  </ds:schemaRefs>
</ds:datastoreItem>
</file>

<file path=customXml/itemProps3.xml><?xml version="1.0" encoding="utf-8"?>
<ds:datastoreItem xmlns:ds="http://schemas.openxmlformats.org/officeDocument/2006/customXml" ds:itemID="{C76DFB76-72DB-43AA-82CA-7A2B56A3A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B7C9B3D-95B5-4D01-95F7-BD52D41232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2</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Xiaomi</cp:lastModifiedBy>
  <cp:revision>46</cp:revision>
  <cp:lastPrinted>2002-04-23T07:10:00Z</cp:lastPrinted>
  <dcterms:created xsi:type="dcterms:W3CDTF">2023-09-28T09:06:00Z</dcterms:created>
  <dcterms:modified xsi:type="dcterms:W3CDTF">2023-09-29T10:17:00Z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0x010100823DD58C84C8B1458BBFA2E58D2553FF</vt:lpwstr>
  </property>
  <property fmtid="{D5CDD505-2E9C-101B-9397-08002B2CF9AE}" pid="3" name="_dlc_DocIdItemGuid">
    <vt:lpwstr>ee98fbfe-602b-4431-bca5-b7f7b82038a9</vt:lpwstr>
  </property>
  <property fmtid="{D5CDD505-2E9C-101B-9397-08002B2CF9AE}" pid="4" name="CWM6e6633c05dcb11ee800039f8000039f8">
    <vt:lpwstr>CWMkbda93u/9Sp5e5rSk/s73un5Q/6XfygTKU3i43FEpfK7a9w/GGk++jqgts8J0Qx6l/hkUHs6mRGtt62IJgo+AA==</vt:lpwstr>
  </property>
</Properties>
</file>